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E48B" w14:textId="77777777" w:rsidR="00C6442A" w:rsidRDefault="00C6442A" w:rsidP="00C6442A">
      <w:pPr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Event risk assessment </w:t>
      </w:r>
    </w:p>
    <w:p w14:paraId="2D3FA9E6" w14:textId="77777777" w:rsidR="00C6442A" w:rsidRDefault="00C6442A" w:rsidP="00C6442A">
      <w:pPr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Guidance </w:t>
      </w:r>
      <w:proofErr w:type="gramStart"/>
      <w:r>
        <w:rPr>
          <w:rFonts w:ascii="Arial" w:hAnsi="Arial" w:cs="Arial"/>
          <w:sz w:val="36"/>
          <w:szCs w:val="36"/>
        </w:rPr>
        <w:t>note</w:t>
      </w:r>
      <w:proofErr w:type="gramEnd"/>
      <w:r>
        <w:rPr>
          <w:rFonts w:ascii="Arial" w:hAnsi="Arial" w:cs="Arial"/>
          <w:sz w:val="36"/>
          <w:szCs w:val="36"/>
        </w:rPr>
        <w:t xml:space="preserve"> and form</w:t>
      </w:r>
    </w:p>
    <w:p w14:paraId="7E65AAA0" w14:textId="77777777" w:rsidR="00C6442A" w:rsidRDefault="00C6442A" w:rsidP="00C6442A">
      <w:pPr>
        <w:rPr>
          <w:rFonts w:ascii="Arial" w:hAnsi="Arial" w:cs="Arial"/>
          <w:sz w:val="36"/>
          <w:szCs w:val="36"/>
        </w:rPr>
      </w:pPr>
    </w:p>
    <w:p w14:paraId="1D4FC6AB" w14:textId="77777777" w:rsidR="00C6442A" w:rsidRDefault="00C6442A" w:rsidP="00C6442A">
      <w:pPr>
        <w:rPr>
          <w:rFonts w:ascii="Arial" w:hAnsi="Arial" w:cs="Arial"/>
          <w:sz w:val="36"/>
          <w:szCs w:val="36"/>
        </w:rPr>
      </w:pPr>
    </w:p>
    <w:p w14:paraId="1885626B" w14:textId="77777777" w:rsidR="00C6442A" w:rsidRDefault="00C6442A" w:rsidP="00C6442A">
      <w:pPr>
        <w:rPr>
          <w:rFonts w:ascii="Arial" w:hAnsi="Arial" w:cs="Arial"/>
          <w:sz w:val="36"/>
          <w:szCs w:val="36"/>
        </w:rPr>
      </w:pPr>
    </w:p>
    <w:p w14:paraId="501D639C" w14:textId="77777777" w:rsidR="00C6442A" w:rsidRDefault="00C6442A" w:rsidP="00C6442A">
      <w:pPr>
        <w:rPr>
          <w:rFonts w:ascii="Arial" w:hAnsi="Arial" w:cs="Arial"/>
        </w:rPr>
      </w:pPr>
      <w:r>
        <w:rPr>
          <w:rFonts w:ascii="Arial" w:hAnsi="Arial" w:cs="Arial"/>
        </w:rPr>
        <w:t>A full risk assessment should be carried out for all events. This will be a legal requirement in many circumstances. The following guidance should aid you in carrying out your risk assessments. A form to record your findings has also been provided.</w:t>
      </w:r>
    </w:p>
    <w:p w14:paraId="12832F1E" w14:textId="77777777" w:rsidR="00C6442A" w:rsidRDefault="00C6442A" w:rsidP="00C6442A">
      <w:pPr>
        <w:rPr>
          <w:rFonts w:ascii="Arial" w:hAnsi="Arial" w:cs="Arial"/>
        </w:rPr>
      </w:pPr>
    </w:p>
    <w:p w14:paraId="4DB34466" w14:textId="77777777" w:rsidR="00C6442A" w:rsidRDefault="00C6442A" w:rsidP="00C6442A">
      <w:pPr>
        <w:rPr>
          <w:rFonts w:ascii="Arial" w:hAnsi="Arial" w:cs="Arial"/>
        </w:rPr>
      </w:pPr>
    </w:p>
    <w:p w14:paraId="7153E73A" w14:textId="77777777" w:rsidR="00C6442A" w:rsidRDefault="00C6442A" w:rsidP="00C6442A">
      <w:pPr>
        <w:rPr>
          <w:rFonts w:ascii="Arial" w:hAnsi="Arial" w:cs="Arial"/>
        </w:rPr>
      </w:pPr>
    </w:p>
    <w:p w14:paraId="3ADA84AC" w14:textId="77777777" w:rsidR="00C6442A" w:rsidRDefault="00C6442A" w:rsidP="00C6442A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Identifying the hazards</w:t>
      </w:r>
    </w:p>
    <w:p w14:paraId="6C2083D6" w14:textId="77777777" w:rsidR="00C6442A" w:rsidRDefault="00C6442A" w:rsidP="00C6442A">
      <w:pPr>
        <w:rPr>
          <w:rFonts w:ascii="Arial" w:hAnsi="Arial" w:cs="Arial"/>
          <w:b/>
          <w:sz w:val="28"/>
          <w:szCs w:val="28"/>
        </w:rPr>
      </w:pPr>
    </w:p>
    <w:p w14:paraId="366EA247" w14:textId="77777777" w:rsidR="00C6442A" w:rsidRDefault="00C6442A" w:rsidP="00C644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hazards should be </w:t>
      </w:r>
      <w:proofErr w:type="spellStart"/>
      <w:r>
        <w:rPr>
          <w:rFonts w:ascii="Arial" w:hAnsi="Arial" w:cs="Arial"/>
        </w:rPr>
        <w:t>indentified</w:t>
      </w:r>
      <w:proofErr w:type="spellEnd"/>
      <w:r>
        <w:rPr>
          <w:rFonts w:ascii="Arial" w:hAnsi="Arial" w:cs="Arial"/>
        </w:rPr>
        <w:t xml:space="preserve"> including those relating to the individual activities and equipment. A hazard is something with the potential to cause harm. Only note hazards which could result in significant harm. The following should be </w:t>
      </w:r>
      <w:proofErr w:type="gramStart"/>
      <w:r>
        <w:rPr>
          <w:rFonts w:ascii="Arial" w:hAnsi="Arial" w:cs="Arial"/>
        </w:rPr>
        <w:t>taken into account</w:t>
      </w:r>
      <w:proofErr w:type="gramEnd"/>
      <w:r>
        <w:rPr>
          <w:rFonts w:ascii="Arial" w:hAnsi="Arial" w:cs="Arial"/>
        </w:rPr>
        <w:t>:</w:t>
      </w:r>
    </w:p>
    <w:p w14:paraId="4D54493F" w14:textId="77777777" w:rsidR="00C6442A" w:rsidRDefault="00C6442A" w:rsidP="00C6442A">
      <w:pPr>
        <w:rPr>
          <w:rFonts w:ascii="Arial" w:hAnsi="Arial" w:cs="Arial"/>
        </w:rPr>
      </w:pPr>
    </w:p>
    <w:p w14:paraId="358ACC5B" w14:textId="77777777" w:rsidR="00C6442A" w:rsidRDefault="00C6442A" w:rsidP="00C6442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Any slipping, tripping or falling hazards</w:t>
      </w:r>
    </w:p>
    <w:p w14:paraId="28CE8A10" w14:textId="77777777" w:rsidR="00C6442A" w:rsidRDefault="00C6442A" w:rsidP="00C6442A">
      <w:pPr>
        <w:rPr>
          <w:rFonts w:ascii="Arial" w:hAnsi="Arial" w:cs="Arial"/>
        </w:rPr>
      </w:pPr>
    </w:p>
    <w:p w14:paraId="16935AD6" w14:textId="77777777" w:rsidR="00C6442A" w:rsidRDefault="00C6442A" w:rsidP="00C6442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Hazards relating to fire risks or fire evacuation procedures</w:t>
      </w:r>
    </w:p>
    <w:p w14:paraId="2E10811C" w14:textId="77777777" w:rsidR="00C6442A" w:rsidRDefault="00C6442A" w:rsidP="00C6442A">
      <w:pPr>
        <w:rPr>
          <w:rFonts w:ascii="Arial" w:hAnsi="Arial" w:cs="Arial"/>
        </w:rPr>
      </w:pPr>
    </w:p>
    <w:p w14:paraId="4A35DFF2" w14:textId="77777777" w:rsidR="00C6442A" w:rsidRDefault="00C6442A" w:rsidP="00C6442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Any chemicals or other substances hazardous to health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dust or fumes</w:t>
      </w:r>
    </w:p>
    <w:p w14:paraId="0FDD196A" w14:textId="77777777" w:rsidR="00C6442A" w:rsidRDefault="00C6442A" w:rsidP="00C6442A">
      <w:pPr>
        <w:rPr>
          <w:rFonts w:ascii="Arial" w:hAnsi="Arial" w:cs="Arial"/>
        </w:rPr>
      </w:pPr>
    </w:p>
    <w:p w14:paraId="3024AA76" w14:textId="77777777" w:rsidR="00C6442A" w:rsidRDefault="00C6442A" w:rsidP="00C6442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Moving parts of machinery</w:t>
      </w:r>
    </w:p>
    <w:p w14:paraId="09AC3821" w14:textId="77777777" w:rsidR="00C6442A" w:rsidRDefault="00C6442A" w:rsidP="00C6442A">
      <w:pPr>
        <w:rPr>
          <w:rFonts w:ascii="Arial" w:hAnsi="Arial" w:cs="Arial"/>
        </w:rPr>
      </w:pPr>
    </w:p>
    <w:p w14:paraId="2EF1F380" w14:textId="77777777" w:rsidR="00C6442A" w:rsidRDefault="00C6442A" w:rsidP="00C6442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Any vehicles on site</w:t>
      </w:r>
    </w:p>
    <w:p w14:paraId="1317411B" w14:textId="77777777" w:rsidR="00C6442A" w:rsidRDefault="00C6442A" w:rsidP="00C6442A">
      <w:pPr>
        <w:rPr>
          <w:rFonts w:ascii="Arial" w:hAnsi="Arial" w:cs="Arial"/>
        </w:rPr>
      </w:pPr>
    </w:p>
    <w:p w14:paraId="7E2966D9" w14:textId="77777777" w:rsidR="00C6442A" w:rsidRDefault="00C6442A" w:rsidP="00C6442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Electrical safety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use of any portable electrical appliances</w:t>
      </w:r>
    </w:p>
    <w:p w14:paraId="155B7BF6" w14:textId="77777777" w:rsidR="00C6442A" w:rsidRDefault="00C6442A" w:rsidP="00C6442A">
      <w:pPr>
        <w:rPr>
          <w:rFonts w:ascii="Arial" w:hAnsi="Arial" w:cs="Arial"/>
        </w:rPr>
      </w:pPr>
    </w:p>
    <w:p w14:paraId="71AF39D9" w14:textId="77777777" w:rsidR="00C6442A" w:rsidRDefault="00C6442A" w:rsidP="00C6442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Manual handling activities</w:t>
      </w:r>
    </w:p>
    <w:p w14:paraId="6A4B1D7C" w14:textId="77777777" w:rsidR="00C6442A" w:rsidRDefault="00C6442A" w:rsidP="00C6442A">
      <w:pPr>
        <w:rPr>
          <w:rFonts w:ascii="Arial" w:hAnsi="Arial" w:cs="Arial"/>
        </w:rPr>
      </w:pPr>
    </w:p>
    <w:p w14:paraId="5EB70E5D" w14:textId="77777777" w:rsidR="00C6442A" w:rsidRDefault="00C6442A" w:rsidP="00C6442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High Noise Levels</w:t>
      </w:r>
    </w:p>
    <w:p w14:paraId="2FAEEA57" w14:textId="77777777" w:rsidR="00C6442A" w:rsidRDefault="00C6442A" w:rsidP="00C6442A">
      <w:pPr>
        <w:rPr>
          <w:rFonts w:ascii="Arial" w:hAnsi="Arial" w:cs="Arial"/>
        </w:rPr>
      </w:pPr>
    </w:p>
    <w:p w14:paraId="6460DC4D" w14:textId="77777777" w:rsidR="00C6442A" w:rsidRDefault="00C6442A" w:rsidP="00C6442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Poor lighting, heating or ventilation</w:t>
      </w:r>
    </w:p>
    <w:p w14:paraId="72F067DC" w14:textId="77777777" w:rsidR="00C6442A" w:rsidRDefault="00C6442A" w:rsidP="00C6442A">
      <w:pPr>
        <w:rPr>
          <w:rFonts w:ascii="Arial" w:hAnsi="Arial" w:cs="Arial"/>
        </w:rPr>
      </w:pPr>
    </w:p>
    <w:p w14:paraId="0BCD66B9" w14:textId="77777777" w:rsidR="00C6442A" w:rsidRDefault="00C6442A" w:rsidP="00C6442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Any possible risk from specific demonstrations or activities</w:t>
      </w:r>
    </w:p>
    <w:p w14:paraId="61EA8E2A" w14:textId="77777777" w:rsidR="00C6442A" w:rsidRDefault="00C6442A" w:rsidP="00C6442A">
      <w:pPr>
        <w:rPr>
          <w:rFonts w:ascii="Arial" w:hAnsi="Arial" w:cs="Arial"/>
        </w:rPr>
      </w:pPr>
    </w:p>
    <w:p w14:paraId="7E5CBB9E" w14:textId="77777777" w:rsidR="00C6442A" w:rsidRDefault="00C6442A" w:rsidP="00C6442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Crowd intensity and pinch points</w:t>
      </w:r>
    </w:p>
    <w:p w14:paraId="46969ED9" w14:textId="77777777" w:rsidR="00C6442A" w:rsidRDefault="00C6442A" w:rsidP="00C6442A">
      <w:pPr>
        <w:rPr>
          <w:rFonts w:ascii="Arial" w:hAnsi="Arial" w:cs="Arial"/>
        </w:rPr>
      </w:pPr>
    </w:p>
    <w:p w14:paraId="1B58CDD1" w14:textId="77777777" w:rsidR="00C6442A" w:rsidRDefault="00C6442A" w:rsidP="00C644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list is by no means </w:t>
      </w:r>
      <w:proofErr w:type="gramStart"/>
      <w:r>
        <w:rPr>
          <w:rFonts w:ascii="Arial" w:hAnsi="Arial" w:cs="Arial"/>
        </w:rPr>
        <w:t>exhaustive</w:t>
      </w:r>
      <w:proofErr w:type="gramEnd"/>
      <w:r>
        <w:rPr>
          <w:rFonts w:ascii="Arial" w:hAnsi="Arial" w:cs="Arial"/>
        </w:rPr>
        <w:t xml:space="preserve"> and care should be taken to </w:t>
      </w:r>
      <w:proofErr w:type="spellStart"/>
      <w:r>
        <w:rPr>
          <w:rFonts w:ascii="Arial" w:hAnsi="Arial" w:cs="Arial"/>
        </w:rPr>
        <w:t>indentify</w:t>
      </w:r>
      <w:proofErr w:type="spellEnd"/>
      <w:r>
        <w:rPr>
          <w:rFonts w:ascii="Arial" w:hAnsi="Arial" w:cs="Arial"/>
        </w:rPr>
        <w:t xml:space="preserve"> any other hazards associated with the activities at the event.</w:t>
      </w:r>
    </w:p>
    <w:p w14:paraId="38DC7C61" w14:textId="77777777" w:rsidR="00C6442A" w:rsidRDefault="00C6442A" w:rsidP="00C6442A">
      <w:pPr>
        <w:rPr>
          <w:rFonts w:ascii="Arial" w:hAnsi="Arial" w:cs="Arial"/>
        </w:rPr>
      </w:pPr>
    </w:p>
    <w:p w14:paraId="7D9C6A94" w14:textId="77777777" w:rsidR="00C6442A" w:rsidRDefault="00C6442A" w:rsidP="00C6442A">
      <w:pPr>
        <w:rPr>
          <w:rFonts w:ascii="Arial" w:hAnsi="Arial" w:cs="Arial"/>
        </w:rPr>
      </w:pPr>
    </w:p>
    <w:p w14:paraId="74B1ABB2" w14:textId="77777777" w:rsidR="00C6442A" w:rsidRDefault="00C6442A" w:rsidP="00C6442A">
      <w:pPr>
        <w:rPr>
          <w:rFonts w:ascii="Arial" w:hAnsi="Arial" w:cs="Arial"/>
        </w:rPr>
      </w:pPr>
    </w:p>
    <w:p w14:paraId="5F14B649" w14:textId="77777777" w:rsidR="00C6442A" w:rsidRDefault="00C6442A" w:rsidP="00C6442A">
      <w:pPr>
        <w:rPr>
          <w:rFonts w:ascii="Arial" w:hAnsi="Arial" w:cs="Arial"/>
        </w:rPr>
      </w:pPr>
    </w:p>
    <w:p w14:paraId="38A1FAA4" w14:textId="77777777" w:rsidR="00C6442A" w:rsidRDefault="00C6442A" w:rsidP="00C6442A">
      <w:pPr>
        <w:rPr>
          <w:rFonts w:ascii="Arial" w:hAnsi="Arial" w:cs="Arial"/>
        </w:rPr>
      </w:pPr>
    </w:p>
    <w:p w14:paraId="3919438A" w14:textId="77777777" w:rsidR="00C6442A" w:rsidRDefault="00C6442A" w:rsidP="00C6442A">
      <w:pPr>
        <w:rPr>
          <w:rFonts w:ascii="Arial" w:hAnsi="Arial" w:cs="Arial"/>
        </w:rPr>
      </w:pPr>
    </w:p>
    <w:p w14:paraId="1940D66F" w14:textId="77777777" w:rsidR="00C6442A" w:rsidRDefault="00C6442A" w:rsidP="00C6442A">
      <w:pPr>
        <w:rPr>
          <w:rFonts w:ascii="Arial" w:hAnsi="Arial" w:cs="Arial"/>
        </w:rPr>
      </w:pPr>
    </w:p>
    <w:p w14:paraId="676F16DF" w14:textId="77777777" w:rsidR="00C6442A" w:rsidRDefault="00C6442A" w:rsidP="00C6442A">
      <w:pPr>
        <w:rPr>
          <w:rFonts w:ascii="Arial" w:hAnsi="Arial" w:cs="Arial"/>
        </w:rPr>
      </w:pPr>
    </w:p>
    <w:p w14:paraId="2BCD4BD8" w14:textId="77777777" w:rsidR="00C6442A" w:rsidRDefault="00C6442A" w:rsidP="00C6442A">
      <w:pPr>
        <w:rPr>
          <w:rFonts w:ascii="Arial" w:hAnsi="Arial" w:cs="Arial"/>
        </w:rPr>
      </w:pPr>
    </w:p>
    <w:p w14:paraId="7DE36758" w14:textId="77777777" w:rsidR="00C6442A" w:rsidRDefault="00C6442A" w:rsidP="00C6442A">
      <w:pPr>
        <w:rPr>
          <w:rFonts w:ascii="Arial" w:hAnsi="Arial" w:cs="Arial"/>
        </w:rPr>
      </w:pPr>
    </w:p>
    <w:p w14:paraId="18009EEC" w14:textId="77777777" w:rsidR="00C6442A" w:rsidRDefault="00C6442A" w:rsidP="00C6442A">
      <w:pPr>
        <w:rPr>
          <w:rFonts w:ascii="Arial" w:hAnsi="Arial" w:cs="Arial"/>
        </w:rPr>
      </w:pPr>
    </w:p>
    <w:p w14:paraId="6ADD7243" w14:textId="77777777" w:rsidR="00C6442A" w:rsidRDefault="00C6442A" w:rsidP="00C6442A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Identifying those at risk</w:t>
      </w:r>
    </w:p>
    <w:p w14:paraId="4C756CD3" w14:textId="77777777" w:rsidR="00C6442A" w:rsidRDefault="00C6442A" w:rsidP="00C6442A">
      <w:pPr>
        <w:rPr>
          <w:rFonts w:ascii="Arial" w:hAnsi="Arial" w:cs="Arial"/>
          <w:b/>
          <w:sz w:val="28"/>
          <w:szCs w:val="28"/>
        </w:rPr>
      </w:pPr>
    </w:p>
    <w:p w14:paraId="4FDCB77D" w14:textId="77777777" w:rsidR="00C6442A" w:rsidRDefault="00C6442A" w:rsidP="00C644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each hazard </w:t>
      </w:r>
      <w:proofErr w:type="spellStart"/>
      <w:r>
        <w:rPr>
          <w:rFonts w:ascii="Arial" w:hAnsi="Arial" w:cs="Arial"/>
        </w:rPr>
        <w:t>indentified</w:t>
      </w:r>
      <w:proofErr w:type="spellEnd"/>
      <w:r>
        <w:rPr>
          <w:rFonts w:ascii="Arial" w:hAnsi="Arial" w:cs="Arial"/>
        </w:rPr>
        <w:t xml:space="preserve">, list all those who may be affected. Do not list individuals by name, just list groups of people. The following should be </w:t>
      </w:r>
      <w:proofErr w:type="gramStart"/>
      <w:r>
        <w:rPr>
          <w:rFonts w:ascii="Arial" w:hAnsi="Arial" w:cs="Arial"/>
        </w:rPr>
        <w:t>taken into account</w:t>
      </w:r>
      <w:proofErr w:type="gramEnd"/>
      <w:r>
        <w:rPr>
          <w:rFonts w:ascii="Arial" w:hAnsi="Arial" w:cs="Arial"/>
        </w:rPr>
        <w:t>:</w:t>
      </w:r>
    </w:p>
    <w:p w14:paraId="61781245" w14:textId="77777777" w:rsidR="00C6442A" w:rsidRDefault="00C6442A" w:rsidP="00C6442A">
      <w:pPr>
        <w:rPr>
          <w:rFonts w:ascii="Arial" w:hAnsi="Arial" w:cs="Arial"/>
        </w:rPr>
      </w:pPr>
    </w:p>
    <w:p w14:paraId="5661D56E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Stewards</w:t>
      </w:r>
    </w:p>
    <w:p w14:paraId="0245BA2D" w14:textId="77777777" w:rsidR="00C6442A" w:rsidRDefault="00C6442A" w:rsidP="00C6442A">
      <w:pPr>
        <w:rPr>
          <w:rFonts w:ascii="Arial" w:hAnsi="Arial" w:cs="Arial"/>
        </w:rPr>
      </w:pPr>
    </w:p>
    <w:p w14:paraId="48040253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Employees</w:t>
      </w:r>
    </w:p>
    <w:p w14:paraId="5CDA09E9" w14:textId="77777777" w:rsidR="00C6442A" w:rsidRDefault="00C6442A" w:rsidP="00C6442A">
      <w:pPr>
        <w:rPr>
          <w:rFonts w:ascii="Arial" w:hAnsi="Arial" w:cs="Arial"/>
        </w:rPr>
      </w:pPr>
    </w:p>
    <w:p w14:paraId="33BB25BC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Volunteers</w:t>
      </w:r>
    </w:p>
    <w:p w14:paraId="2DA35AF7" w14:textId="77777777" w:rsidR="00C6442A" w:rsidRDefault="00C6442A" w:rsidP="00C6442A">
      <w:pPr>
        <w:rPr>
          <w:rFonts w:ascii="Arial" w:hAnsi="Arial" w:cs="Arial"/>
        </w:rPr>
      </w:pPr>
    </w:p>
    <w:p w14:paraId="6EE57C03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Contractors</w:t>
      </w:r>
    </w:p>
    <w:p w14:paraId="74D36776" w14:textId="77777777" w:rsidR="00C6442A" w:rsidRDefault="00C6442A" w:rsidP="00C6442A">
      <w:pPr>
        <w:rPr>
          <w:rFonts w:ascii="Arial" w:hAnsi="Arial" w:cs="Arial"/>
        </w:rPr>
      </w:pPr>
    </w:p>
    <w:p w14:paraId="6D351B1E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Vendors, exhibitors and performers</w:t>
      </w:r>
    </w:p>
    <w:p w14:paraId="295E347A" w14:textId="77777777" w:rsidR="00C6442A" w:rsidRDefault="00C6442A" w:rsidP="00C6442A">
      <w:pPr>
        <w:rPr>
          <w:rFonts w:ascii="Arial" w:hAnsi="Arial" w:cs="Arial"/>
        </w:rPr>
      </w:pPr>
    </w:p>
    <w:p w14:paraId="1E0FF96D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Members of the public</w:t>
      </w:r>
    </w:p>
    <w:p w14:paraId="65E07A8D" w14:textId="77777777" w:rsidR="00C6442A" w:rsidRDefault="00C6442A" w:rsidP="00C6442A">
      <w:pPr>
        <w:rPr>
          <w:rFonts w:ascii="Arial" w:hAnsi="Arial" w:cs="Arial"/>
        </w:rPr>
      </w:pPr>
    </w:p>
    <w:p w14:paraId="6FCA56A6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Disables persons</w:t>
      </w:r>
    </w:p>
    <w:p w14:paraId="406B1FEE" w14:textId="77777777" w:rsidR="00C6442A" w:rsidRDefault="00C6442A" w:rsidP="00C6442A">
      <w:pPr>
        <w:rPr>
          <w:rFonts w:ascii="Arial" w:hAnsi="Arial" w:cs="Arial"/>
        </w:rPr>
      </w:pPr>
    </w:p>
    <w:p w14:paraId="68B4D097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Children and elderly persons</w:t>
      </w:r>
    </w:p>
    <w:p w14:paraId="7BB3169B" w14:textId="77777777" w:rsidR="00C6442A" w:rsidRDefault="00C6442A" w:rsidP="00C6442A">
      <w:pPr>
        <w:rPr>
          <w:rFonts w:ascii="Arial" w:hAnsi="Arial" w:cs="Arial"/>
        </w:rPr>
      </w:pPr>
    </w:p>
    <w:p w14:paraId="20772BC6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Potential trespassers</w:t>
      </w:r>
    </w:p>
    <w:p w14:paraId="16D72153" w14:textId="77777777" w:rsidR="00C6442A" w:rsidRDefault="00C6442A" w:rsidP="00C6442A">
      <w:pPr>
        <w:rPr>
          <w:rFonts w:ascii="Arial" w:hAnsi="Arial" w:cs="Arial"/>
        </w:rPr>
      </w:pPr>
    </w:p>
    <w:p w14:paraId="56263130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Expectant mothers</w:t>
      </w:r>
    </w:p>
    <w:p w14:paraId="1239D595" w14:textId="77777777" w:rsidR="00C6442A" w:rsidRDefault="00C6442A" w:rsidP="00C6442A">
      <w:pPr>
        <w:rPr>
          <w:rFonts w:ascii="Arial" w:hAnsi="Arial" w:cs="Arial"/>
        </w:rPr>
      </w:pPr>
    </w:p>
    <w:p w14:paraId="4FC3721F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Local residents</w:t>
      </w:r>
      <w:proofErr w:type="gramEnd"/>
    </w:p>
    <w:p w14:paraId="17FDE38F" w14:textId="77777777" w:rsidR="00C6442A" w:rsidRDefault="00C6442A" w:rsidP="00C6442A">
      <w:pPr>
        <w:rPr>
          <w:rFonts w:ascii="Arial" w:hAnsi="Arial" w:cs="Arial"/>
        </w:rPr>
      </w:pPr>
    </w:p>
    <w:p w14:paraId="020FA5B1" w14:textId="77777777" w:rsidR="00C6442A" w:rsidRPr="00444B39" w:rsidRDefault="00C6442A" w:rsidP="00C6442A">
      <w:pPr>
        <w:ind w:left="360"/>
        <w:rPr>
          <w:rFonts w:ascii="Arial" w:hAnsi="Arial" w:cs="Arial"/>
          <w:b/>
          <w:sz w:val="28"/>
          <w:szCs w:val="28"/>
        </w:rPr>
      </w:pPr>
      <w:r w:rsidRPr="00444B39">
        <w:rPr>
          <w:rFonts w:ascii="Arial" w:hAnsi="Arial" w:cs="Arial"/>
          <w:b/>
          <w:sz w:val="28"/>
          <w:szCs w:val="28"/>
        </w:rPr>
        <w:t>Areas to consider</w:t>
      </w:r>
    </w:p>
    <w:p w14:paraId="2D542861" w14:textId="77777777" w:rsidR="00C6442A" w:rsidRDefault="00C6442A" w:rsidP="00C6442A">
      <w:pPr>
        <w:rPr>
          <w:rFonts w:ascii="Arial" w:hAnsi="Arial" w:cs="Arial"/>
        </w:rPr>
      </w:pPr>
    </w:p>
    <w:p w14:paraId="109DEA1C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Type of event</w:t>
      </w:r>
    </w:p>
    <w:p w14:paraId="152AE8A0" w14:textId="77777777" w:rsidR="00C6442A" w:rsidRDefault="00C6442A" w:rsidP="00C6442A">
      <w:pPr>
        <w:rPr>
          <w:rFonts w:ascii="Arial" w:hAnsi="Arial" w:cs="Arial"/>
        </w:rPr>
      </w:pPr>
    </w:p>
    <w:p w14:paraId="2A2AFB4C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Potential major incidents</w:t>
      </w:r>
    </w:p>
    <w:p w14:paraId="4DF75CCA" w14:textId="77777777" w:rsidR="00C6442A" w:rsidRDefault="00C6442A" w:rsidP="00C6442A">
      <w:pPr>
        <w:rPr>
          <w:rFonts w:ascii="Arial" w:hAnsi="Arial" w:cs="Arial"/>
        </w:rPr>
      </w:pPr>
    </w:p>
    <w:p w14:paraId="25AF847B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Site hazards, including car parks</w:t>
      </w:r>
    </w:p>
    <w:p w14:paraId="597A2704" w14:textId="77777777" w:rsidR="00C6442A" w:rsidRDefault="00C6442A" w:rsidP="00C6442A">
      <w:pPr>
        <w:rPr>
          <w:rFonts w:ascii="Arial" w:hAnsi="Arial" w:cs="Arial"/>
        </w:rPr>
      </w:pPr>
    </w:p>
    <w:p w14:paraId="3E37B778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Types of attendees such as children, elderly persons and the disabled</w:t>
      </w:r>
    </w:p>
    <w:p w14:paraId="7A864976" w14:textId="77777777" w:rsidR="00C6442A" w:rsidRDefault="00C6442A" w:rsidP="00C6442A">
      <w:pPr>
        <w:rPr>
          <w:rFonts w:ascii="Arial" w:hAnsi="Arial" w:cs="Arial"/>
        </w:rPr>
      </w:pPr>
    </w:p>
    <w:p w14:paraId="0CBD3007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Crowd control, capacity, access and egress and stewarding</w:t>
      </w:r>
    </w:p>
    <w:p w14:paraId="50E82F45" w14:textId="77777777" w:rsidR="00C6442A" w:rsidRDefault="00C6442A" w:rsidP="00C6442A">
      <w:pPr>
        <w:rPr>
          <w:rFonts w:ascii="Arial" w:hAnsi="Arial" w:cs="Arial"/>
        </w:rPr>
      </w:pPr>
    </w:p>
    <w:p w14:paraId="766A42C7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Provision for the emergency services</w:t>
      </w:r>
    </w:p>
    <w:p w14:paraId="6590CEE4" w14:textId="77777777" w:rsidR="00C6442A" w:rsidRDefault="00C6442A" w:rsidP="00C6442A">
      <w:pPr>
        <w:rPr>
          <w:rFonts w:ascii="Arial" w:hAnsi="Arial" w:cs="Arial"/>
        </w:rPr>
      </w:pPr>
    </w:p>
    <w:p w14:paraId="7F5DF1BE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Provision of first aid</w:t>
      </w:r>
    </w:p>
    <w:p w14:paraId="520FFBF6" w14:textId="77777777" w:rsidR="00C6442A" w:rsidRDefault="00C6442A" w:rsidP="00C6442A">
      <w:pPr>
        <w:rPr>
          <w:rFonts w:ascii="Arial" w:hAnsi="Arial" w:cs="Arial"/>
        </w:rPr>
      </w:pPr>
    </w:p>
    <w:p w14:paraId="4A41E29C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Provision of facilities </w:t>
      </w:r>
    </w:p>
    <w:p w14:paraId="5C9F5722" w14:textId="77777777" w:rsidR="00C6442A" w:rsidRDefault="00C6442A" w:rsidP="00C6442A">
      <w:pPr>
        <w:rPr>
          <w:rFonts w:ascii="Arial" w:hAnsi="Arial" w:cs="Arial"/>
        </w:rPr>
      </w:pPr>
    </w:p>
    <w:p w14:paraId="67DE92BC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Fire, security and cash collection</w:t>
      </w:r>
    </w:p>
    <w:p w14:paraId="60B018E7" w14:textId="77777777" w:rsidR="00C6442A" w:rsidRDefault="00C6442A" w:rsidP="00C6442A">
      <w:pPr>
        <w:rPr>
          <w:rFonts w:ascii="Arial" w:hAnsi="Arial" w:cs="Arial"/>
        </w:rPr>
      </w:pPr>
    </w:p>
    <w:p w14:paraId="5EB83141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Health and safety issues</w:t>
      </w:r>
    </w:p>
    <w:p w14:paraId="5B46748F" w14:textId="77777777" w:rsidR="00C6442A" w:rsidRDefault="00C6442A" w:rsidP="00C6442A">
      <w:pPr>
        <w:rPr>
          <w:rFonts w:ascii="Arial" w:hAnsi="Arial" w:cs="Arial"/>
        </w:rPr>
      </w:pPr>
    </w:p>
    <w:p w14:paraId="38F28C02" w14:textId="77777777" w:rsidR="00C6442A" w:rsidRDefault="00C6442A" w:rsidP="00C6442A">
      <w:pPr>
        <w:rPr>
          <w:rFonts w:ascii="Arial" w:hAnsi="Arial" w:cs="Arial"/>
        </w:rPr>
      </w:pPr>
    </w:p>
    <w:p w14:paraId="4BF1FE72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Exhibitors and demonstrations</w:t>
      </w:r>
    </w:p>
    <w:p w14:paraId="1DBB2D77" w14:textId="77777777" w:rsidR="00C6442A" w:rsidRDefault="00C6442A" w:rsidP="00C6442A">
      <w:pPr>
        <w:rPr>
          <w:rFonts w:ascii="Arial" w:hAnsi="Arial" w:cs="Arial"/>
        </w:rPr>
      </w:pPr>
    </w:p>
    <w:p w14:paraId="30CBDDBC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Amusements and attractions</w:t>
      </w:r>
    </w:p>
    <w:p w14:paraId="18065548" w14:textId="77777777" w:rsidR="00C6442A" w:rsidRDefault="00C6442A" w:rsidP="00C6442A">
      <w:pPr>
        <w:rPr>
          <w:rFonts w:ascii="Arial" w:hAnsi="Arial" w:cs="Arial"/>
        </w:rPr>
      </w:pPr>
    </w:p>
    <w:p w14:paraId="460278C8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Structures</w:t>
      </w:r>
    </w:p>
    <w:p w14:paraId="67E07163" w14:textId="77777777" w:rsidR="00C6442A" w:rsidRDefault="00C6442A" w:rsidP="00C6442A">
      <w:pPr>
        <w:rPr>
          <w:rFonts w:ascii="Arial" w:hAnsi="Arial" w:cs="Arial"/>
        </w:rPr>
      </w:pPr>
    </w:p>
    <w:p w14:paraId="286ACFEA" w14:textId="77777777" w:rsidR="00C6442A" w:rsidRDefault="00C6442A" w:rsidP="00C644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Waste management</w:t>
      </w:r>
    </w:p>
    <w:p w14:paraId="24B6FB88" w14:textId="77777777" w:rsidR="00C6442A" w:rsidRDefault="00C6442A" w:rsidP="00C6442A">
      <w:pPr>
        <w:rPr>
          <w:rFonts w:ascii="Arial" w:hAnsi="Arial" w:cs="Arial"/>
        </w:rPr>
      </w:pPr>
    </w:p>
    <w:p w14:paraId="1ADC5ABD" w14:textId="77777777" w:rsidR="00C6442A" w:rsidRPr="00EC4F8D" w:rsidRDefault="00C6442A" w:rsidP="00C6442A">
      <w:pPr>
        <w:outlineLvl w:val="0"/>
        <w:rPr>
          <w:rFonts w:ascii="Arial" w:hAnsi="Arial" w:cs="Arial"/>
          <w:b/>
          <w:sz w:val="28"/>
          <w:szCs w:val="28"/>
        </w:rPr>
      </w:pPr>
      <w:r w:rsidRPr="00EC4F8D">
        <w:rPr>
          <w:rFonts w:ascii="Arial" w:hAnsi="Arial" w:cs="Arial"/>
          <w:b/>
          <w:sz w:val="28"/>
          <w:szCs w:val="28"/>
        </w:rPr>
        <w:t>Assessing the risk</w:t>
      </w:r>
    </w:p>
    <w:p w14:paraId="1291BF55" w14:textId="77777777" w:rsidR="00C6442A" w:rsidRDefault="00C6442A" w:rsidP="00C6442A">
      <w:pPr>
        <w:rPr>
          <w:rFonts w:ascii="Arial" w:hAnsi="Arial" w:cs="Arial"/>
        </w:rPr>
      </w:pPr>
    </w:p>
    <w:p w14:paraId="7C65DBF8" w14:textId="77777777" w:rsidR="00C6442A" w:rsidRDefault="00C6442A" w:rsidP="00C6442A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extent of the risk arising from the hazards identified must be evaluated and existing control measures </w:t>
      </w:r>
      <w:proofErr w:type="gramStart"/>
      <w:r>
        <w:rPr>
          <w:rFonts w:ascii="Arial" w:hAnsi="Arial" w:cs="Arial"/>
        </w:rPr>
        <w:t>taken into account</w:t>
      </w:r>
      <w:proofErr w:type="gramEnd"/>
      <w:r>
        <w:rPr>
          <w:rFonts w:ascii="Arial" w:hAnsi="Arial" w:cs="Arial"/>
        </w:rPr>
        <w:t xml:space="preserve">. The risk is the likelihood of the harm arising from the hazard. You should list the existing controls and assess </w:t>
      </w:r>
      <w:proofErr w:type="gramStart"/>
      <w:r>
        <w:rPr>
          <w:rFonts w:ascii="Arial" w:hAnsi="Arial" w:cs="Arial"/>
        </w:rPr>
        <w:t>whether or not</w:t>
      </w:r>
      <w:proofErr w:type="gramEnd"/>
      <w:r>
        <w:rPr>
          <w:rFonts w:ascii="Arial" w:hAnsi="Arial" w:cs="Arial"/>
        </w:rPr>
        <w:t xml:space="preserve"> any further controls are required. The following should be </w:t>
      </w:r>
      <w:proofErr w:type="gramStart"/>
      <w:r>
        <w:rPr>
          <w:rFonts w:ascii="Arial" w:hAnsi="Arial" w:cs="Arial"/>
        </w:rPr>
        <w:t>taken into account</w:t>
      </w:r>
      <w:proofErr w:type="gramEnd"/>
      <w:r>
        <w:rPr>
          <w:rFonts w:ascii="Arial" w:hAnsi="Arial" w:cs="Arial"/>
        </w:rPr>
        <w:t>:</w:t>
      </w:r>
    </w:p>
    <w:p w14:paraId="6AB4ACDB" w14:textId="77777777" w:rsidR="00C6442A" w:rsidRDefault="00C6442A" w:rsidP="00C6442A">
      <w:pPr>
        <w:rPr>
          <w:rFonts w:ascii="Arial" w:hAnsi="Arial" w:cs="Arial"/>
        </w:rPr>
      </w:pPr>
    </w:p>
    <w:p w14:paraId="30583FD3" w14:textId="77777777" w:rsidR="00C6442A" w:rsidRDefault="00C6442A" w:rsidP="00C6442A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Any information, instruction and training regarding the event and activities involved</w:t>
      </w:r>
    </w:p>
    <w:p w14:paraId="44955B91" w14:textId="77777777" w:rsidR="00C6442A" w:rsidRDefault="00C6442A" w:rsidP="00C6442A">
      <w:pPr>
        <w:rPr>
          <w:rFonts w:ascii="Arial" w:hAnsi="Arial" w:cs="Arial"/>
        </w:rPr>
      </w:pPr>
    </w:p>
    <w:p w14:paraId="30E6A251" w14:textId="77777777" w:rsidR="00C6442A" w:rsidRDefault="00C6442A" w:rsidP="00C6442A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Compliance with the legislative standards, codes of good practice and British Standards</w:t>
      </w:r>
    </w:p>
    <w:p w14:paraId="1AEDD2B2" w14:textId="77777777" w:rsidR="00C6442A" w:rsidRDefault="00C6442A" w:rsidP="00C6442A">
      <w:pPr>
        <w:rPr>
          <w:rFonts w:ascii="Arial" w:hAnsi="Arial" w:cs="Arial"/>
        </w:rPr>
      </w:pPr>
    </w:p>
    <w:p w14:paraId="30B8C544" w14:textId="77777777" w:rsidR="00C6442A" w:rsidRDefault="00C6442A" w:rsidP="00C6442A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Whether or not the existing controls </w:t>
      </w:r>
      <w:proofErr w:type="gramStart"/>
      <w:r>
        <w:rPr>
          <w:rFonts w:ascii="Arial" w:hAnsi="Arial" w:cs="Arial"/>
        </w:rPr>
        <w:t>have reduced have reduced</w:t>
      </w:r>
      <w:proofErr w:type="gramEnd"/>
      <w:r>
        <w:rPr>
          <w:rFonts w:ascii="Arial" w:hAnsi="Arial" w:cs="Arial"/>
        </w:rPr>
        <w:t xml:space="preserve"> the risk as far as is reasonably practicable</w:t>
      </w:r>
    </w:p>
    <w:p w14:paraId="3B7489EF" w14:textId="77777777" w:rsidR="00C6442A" w:rsidRDefault="00C6442A" w:rsidP="00C6442A">
      <w:pPr>
        <w:rPr>
          <w:rFonts w:ascii="Arial" w:hAnsi="Arial" w:cs="Arial"/>
        </w:rPr>
      </w:pPr>
    </w:p>
    <w:p w14:paraId="00DC7390" w14:textId="77777777" w:rsidR="00C6442A" w:rsidRDefault="00C6442A" w:rsidP="00C6442A">
      <w:pPr>
        <w:outlineLvl w:val="0"/>
        <w:rPr>
          <w:rFonts w:ascii="Arial" w:hAnsi="Arial" w:cs="Arial"/>
          <w:b/>
          <w:sz w:val="28"/>
          <w:szCs w:val="28"/>
        </w:rPr>
      </w:pPr>
      <w:r w:rsidRPr="00E56752">
        <w:rPr>
          <w:rFonts w:ascii="Arial" w:hAnsi="Arial" w:cs="Arial"/>
          <w:b/>
          <w:sz w:val="28"/>
          <w:szCs w:val="28"/>
        </w:rPr>
        <w:t>Further action necessary to control the risk</w:t>
      </w:r>
    </w:p>
    <w:p w14:paraId="244A17B5" w14:textId="77777777" w:rsidR="00C6442A" w:rsidRDefault="00C6442A" w:rsidP="00C6442A">
      <w:pPr>
        <w:rPr>
          <w:rFonts w:ascii="Arial" w:hAnsi="Arial" w:cs="Arial"/>
          <w:b/>
          <w:sz w:val="28"/>
          <w:szCs w:val="28"/>
        </w:rPr>
      </w:pPr>
    </w:p>
    <w:p w14:paraId="497C3DAA" w14:textId="77777777" w:rsidR="00C6442A" w:rsidRDefault="00C6442A" w:rsidP="00C6442A">
      <w:pPr>
        <w:rPr>
          <w:rFonts w:ascii="Arial" w:hAnsi="Arial" w:cs="Arial"/>
        </w:rPr>
      </w:pPr>
      <w:r>
        <w:rPr>
          <w:rFonts w:ascii="Arial" w:hAnsi="Arial" w:cs="Arial"/>
        </w:rPr>
        <w:t>Classify risks into high, medium and low. Examples of risks falling into these categories are as follows:</w:t>
      </w:r>
    </w:p>
    <w:p w14:paraId="3E568FF7" w14:textId="77777777" w:rsidR="00C6442A" w:rsidRDefault="00C6442A" w:rsidP="00C6442A">
      <w:pPr>
        <w:rPr>
          <w:rFonts w:ascii="Arial" w:hAnsi="Arial" w:cs="Arial"/>
        </w:rPr>
      </w:pPr>
    </w:p>
    <w:p w14:paraId="19DDD9CA" w14:textId="77777777" w:rsidR="00C6442A" w:rsidRDefault="00C6442A" w:rsidP="00C6442A">
      <w:pPr>
        <w:ind w:left="1440" w:hanging="1440"/>
        <w:rPr>
          <w:rFonts w:ascii="Arial" w:hAnsi="Arial" w:cs="Arial"/>
        </w:rPr>
      </w:pPr>
      <w:r w:rsidRPr="00AF0E70">
        <w:rPr>
          <w:rFonts w:ascii="Arial" w:hAnsi="Arial" w:cs="Arial"/>
          <w:b/>
        </w:rPr>
        <w:t>High</w:t>
      </w:r>
      <w:r>
        <w:rPr>
          <w:rFonts w:ascii="Arial" w:hAnsi="Arial" w:cs="Arial"/>
        </w:rPr>
        <w:tab/>
        <w:t>An unsecured inflatable being used in adverse weather conditions by young children</w:t>
      </w:r>
    </w:p>
    <w:p w14:paraId="6EF8D2CD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5ABBFA0F" w14:textId="77777777" w:rsidR="00C6442A" w:rsidRDefault="00C6442A" w:rsidP="00C6442A">
      <w:pPr>
        <w:ind w:left="1440" w:hanging="1440"/>
        <w:rPr>
          <w:rFonts w:ascii="Arial" w:hAnsi="Arial" w:cs="Arial"/>
        </w:rPr>
      </w:pPr>
      <w:r w:rsidRPr="00AF0E70">
        <w:rPr>
          <w:rFonts w:ascii="Arial" w:hAnsi="Arial" w:cs="Arial"/>
          <w:b/>
        </w:rPr>
        <w:t>Medium</w:t>
      </w:r>
      <w:r>
        <w:rPr>
          <w:rFonts w:ascii="Arial" w:hAnsi="Arial" w:cs="Arial"/>
        </w:rPr>
        <w:tab/>
        <w:t>A display of animals in a roped off area</w:t>
      </w:r>
    </w:p>
    <w:p w14:paraId="7874E764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37DDCE48" w14:textId="77777777" w:rsidR="00C6442A" w:rsidRDefault="00C6442A" w:rsidP="00C6442A">
      <w:pPr>
        <w:ind w:left="1440" w:hanging="1440"/>
        <w:rPr>
          <w:rFonts w:ascii="Arial" w:hAnsi="Arial" w:cs="Arial"/>
        </w:rPr>
      </w:pPr>
      <w:r w:rsidRPr="00AF0E70">
        <w:rPr>
          <w:rFonts w:ascii="Arial" w:hAnsi="Arial" w:cs="Arial"/>
          <w:b/>
        </w:rPr>
        <w:t>Low</w:t>
      </w:r>
      <w:r>
        <w:rPr>
          <w:rFonts w:ascii="Arial" w:hAnsi="Arial" w:cs="Arial"/>
        </w:rPr>
        <w:tab/>
        <w:t>A mime artist performing amongst the crowd</w:t>
      </w:r>
    </w:p>
    <w:p w14:paraId="533F69CF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42CB193E" w14:textId="77777777" w:rsidR="00C6442A" w:rsidRDefault="00C6442A" w:rsidP="00C6442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For each risk consider </w:t>
      </w:r>
      <w:proofErr w:type="gramStart"/>
      <w:r>
        <w:rPr>
          <w:rFonts w:ascii="Arial" w:hAnsi="Arial" w:cs="Arial"/>
        </w:rPr>
        <w:t>whether or not</w:t>
      </w:r>
      <w:proofErr w:type="gramEnd"/>
      <w:r>
        <w:rPr>
          <w:rFonts w:ascii="Arial" w:hAnsi="Arial" w:cs="Arial"/>
        </w:rPr>
        <w:t xml:space="preserve"> it can be eliminated completely. If it cannot, then</w:t>
      </w:r>
    </w:p>
    <w:p w14:paraId="049440B6" w14:textId="77777777" w:rsidR="00C6442A" w:rsidRDefault="00C6442A" w:rsidP="00C6442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decide what must be done to reduce it to an unacceptable level. Only use personal </w:t>
      </w:r>
    </w:p>
    <w:p w14:paraId="468329C8" w14:textId="77777777" w:rsidR="00C6442A" w:rsidRDefault="00C6442A" w:rsidP="00C6442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protective equipment as a last resort when there is nothing else you can reasonably do. </w:t>
      </w:r>
    </w:p>
    <w:p w14:paraId="30E6C92E" w14:textId="77777777" w:rsidR="00C6442A" w:rsidRDefault="00C6442A" w:rsidP="00C6442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Consider the following:</w:t>
      </w:r>
    </w:p>
    <w:p w14:paraId="20C0B64A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1C1E00CA" w14:textId="77777777" w:rsidR="00C6442A" w:rsidRDefault="00C6442A" w:rsidP="00C6442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Removal of the hazard</w:t>
      </w:r>
    </w:p>
    <w:p w14:paraId="4610F8EF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142AC178" w14:textId="77777777" w:rsidR="00C6442A" w:rsidRDefault="00C6442A" w:rsidP="00C6442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Preventing access to the hazard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by guarding dangerous parts of machinery</w:t>
      </w:r>
    </w:p>
    <w:p w14:paraId="474CC780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678E4819" w14:textId="77777777" w:rsidR="00C6442A" w:rsidRDefault="00C6442A" w:rsidP="00C6442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Implement procedures to reduce exposure to the hazard</w:t>
      </w:r>
    </w:p>
    <w:p w14:paraId="5870D5AD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7BC22B94" w14:textId="77777777" w:rsidR="00C6442A" w:rsidRDefault="00C6442A" w:rsidP="00C6442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use of personal protective equipment</w:t>
      </w:r>
    </w:p>
    <w:p w14:paraId="630ED5E2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4B302886" w14:textId="77777777" w:rsidR="00C6442A" w:rsidRDefault="00C6442A" w:rsidP="00C6442A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Find a substitute for that activity/machine etc</w:t>
      </w:r>
    </w:p>
    <w:p w14:paraId="118F8C53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4B07185B" w14:textId="77777777" w:rsidR="00C6442A" w:rsidRDefault="00C6442A" w:rsidP="00C6442A">
      <w:pPr>
        <w:ind w:left="1440" w:hanging="1440"/>
        <w:outlineLvl w:val="0"/>
        <w:rPr>
          <w:rFonts w:ascii="Arial" w:hAnsi="Arial" w:cs="Arial"/>
          <w:b/>
          <w:sz w:val="28"/>
          <w:szCs w:val="28"/>
        </w:rPr>
      </w:pPr>
      <w:r w:rsidRPr="0054116C">
        <w:rPr>
          <w:rFonts w:ascii="Arial" w:hAnsi="Arial" w:cs="Arial"/>
          <w:b/>
          <w:sz w:val="28"/>
          <w:szCs w:val="28"/>
        </w:rPr>
        <w:t>Record the risk assessment findings</w:t>
      </w:r>
    </w:p>
    <w:p w14:paraId="6A3E2A7B" w14:textId="77777777" w:rsidR="00C6442A" w:rsidRDefault="00C6442A" w:rsidP="00C6442A">
      <w:pPr>
        <w:ind w:left="1440" w:hanging="1440"/>
        <w:rPr>
          <w:rFonts w:ascii="Arial" w:hAnsi="Arial" w:cs="Arial"/>
          <w:b/>
          <w:sz w:val="28"/>
          <w:szCs w:val="28"/>
        </w:rPr>
      </w:pPr>
    </w:p>
    <w:p w14:paraId="6DF09F33" w14:textId="77777777" w:rsidR="00C6442A" w:rsidRDefault="00C6442A" w:rsidP="00C6442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Use the attached Risk Assessment Form to record all significant hazards, the nature and </w:t>
      </w:r>
    </w:p>
    <w:p w14:paraId="431864A8" w14:textId="77777777" w:rsidR="00C6442A" w:rsidRDefault="00C6442A" w:rsidP="00C6442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extent of the risks and the action required to control them. Keep this for future reference or</w:t>
      </w:r>
    </w:p>
    <w:p w14:paraId="19DA680F" w14:textId="77777777" w:rsidR="00C6442A" w:rsidRDefault="00C6442A" w:rsidP="00C6442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use. You could also refer to other documents you may have, such as manuals, codes of </w:t>
      </w:r>
    </w:p>
    <w:p w14:paraId="6AD6D7EB" w14:textId="77777777" w:rsidR="00C6442A" w:rsidRDefault="00C6442A" w:rsidP="00C6442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practice, etc.</w:t>
      </w:r>
    </w:p>
    <w:p w14:paraId="4F2655B8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0CB35DB9" w14:textId="77777777" w:rsidR="00C6442A" w:rsidRPr="002B4828" w:rsidRDefault="00C6442A" w:rsidP="00C6442A">
      <w:pPr>
        <w:ind w:left="1440" w:hanging="1440"/>
        <w:outlineLvl w:val="0"/>
        <w:rPr>
          <w:rFonts w:ascii="Arial" w:hAnsi="Arial" w:cs="Arial"/>
          <w:b/>
          <w:sz w:val="28"/>
          <w:szCs w:val="28"/>
        </w:rPr>
      </w:pPr>
      <w:r w:rsidRPr="002B4828">
        <w:rPr>
          <w:rFonts w:ascii="Arial" w:hAnsi="Arial" w:cs="Arial"/>
          <w:b/>
          <w:sz w:val="28"/>
          <w:szCs w:val="28"/>
        </w:rPr>
        <w:t>Review and revise</w:t>
      </w:r>
    </w:p>
    <w:p w14:paraId="581F2892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3E6442E1" w14:textId="77777777" w:rsidR="00C6442A" w:rsidRDefault="00C6442A" w:rsidP="00C6442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If the nature of the risks </w:t>
      </w:r>
      <w:proofErr w:type="gramStart"/>
      <w:r>
        <w:rPr>
          <w:rFonts w:ascii="Arial" w:hAnsi="Arial" w:cs="Arial"/>
        </w:rPr>
        <w:t>change</w:t>
      </w:r>
      <w:proofErr w:type="gramEnd"/>
      <w:r>
        <w:rPr>
          <w:rFonts w:ascii="Arial" w:hAnsi="Arial" w:cs="Arial"/>
        </w:rPr>
        <w:t xml:space="preserve"> during the planning of the event, the risk assessments will</w:t>
      </w:r>
    </w:p>
    <w:p w14:paraId="27668369" w14:textId="77777777" w:rsidR="00C6442A" w:rsidRDefault="00C6442A" w:rsidP="00C6442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need to be </w:t>
      </w:r>
      <w:proofErr w:type="gramStart"/>
      <w:r>
        <w:rPr>
          <w:rFonts w:ascii="Arial" w:hAnsi="Arial" w:cs="Arial"/>
        </w:rPr>
        <w:t>reviewed  and</w:t>
      </w:r>
      <w:proofErr w:type="gramEnd"/>
      <w:r>
        <w:rPr>
          <w:rFonts w:ascii="Arial" w:hAnsi="Arial" w:cs="Arial"/>
        </w:rPr>
        <w:t xml:space="preserve"> updated.</w:t>
      </w:r>
    </w:p>
    <w:p w14:paraId="22CC2C89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0DD55200" w14:textId="77777777" w:rsidR="00C6442A" w:rsidRPr="002B4828" w:rsidRDefault="00C6442A" w:rsidP="00C6442A">
      <w:pPr>
        <w:ind w:left="1440" w:hanging="1440"/>
        <w:outlineLvl w:val="0"/>
        <w:rPr>
          <w:rFonts w:ascii="Arial" w:hAnsi="Arial" w:cs="Arial"/>
          <w:b/>
          <w:sz w:val="28"/>
          <w:szCs w:val="28"/>
        </w:rPr>
      </w:pPr>
      <w:r w:rsidRPr="002B4828">
        <w:rPr>
          <w:rFonts w:ascii="Arial" w:hAnsi="Arial" w:cs="Arial"/>
          <w:b/>
          <w:sz w:val="28"/>
          <w:szCs w:val="28"/>
        </w:rPr>
        <w:t>Information</w:t>
      </w:r>
    </w:p>
    <w:p w14:paraId="4BB76F64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57391B4E" w14:textId="77777777" w:rsidR="00C6442A" w:rsidRDefault="00C6442A" w:rsidP="00C6442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Where the risk assessment has identified significant risks, you must provide information to </w:t>
      </w:r>
    </w:p>
    <w:p w14:paraId="44D96038" w14:textId="77777777" w:rsidR="00C6442A" w:rsidRDefault="00C6442A" w:rsidP="00C6442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all those affected, regarding the nature of the risk and the control measure to be </w:t>
      </w:r>
    </w:p>
    <w:p w14:paraId="624D18DC" w14:textId="77777777" w:rsidR="00C6442A" w:rsidRDefault="00C6442A" w:rsidP="00C6442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implemented</w:t>
      </w:r>
    </w:p>
    <w:p w14:paraId="42BFABEE" w14:textId="77777777" w:rsidR="00C6442A" w:rsidRDefault="00C6442A" w:rsidP="00C6442A">
      <w:pPr>
        <w:ind w:left="1440" w:hanging="1440"/>
        <w:rPr>
          <w:rFonts w:ascii="Arial" w:hAnsi="Arial" w:cs="Arial"/>
        </w:rPr>
      </w:pPr>
    </w:p>
    <w:p w14:paraId="4E33948A" w14:textId="77777777" w:rsidR="00C6442A" w:rsidRPr="0054116C" w:rsidRDefault="00C6442A" w:rsidP="00C6442A">
      <w:pPr>
        <w:ind w:left="1440" w:hanging="1440"/>
        <w:rPr>
          <w:rFonts w:ascii="Arial" w:hAnsi="Arial" w:cs="Arial"/>
        </w:rPr>
      </w:pPr>
    </w:p>
    <w:p w14:paraId="2BD64C20" w14:textId="77777777" w:rsidR="00C6442A" w:rsidRPr="00E56752" w:rsidRDefault="00C6442A" w:rsidP="00C6442A">
      <w:pPr>
        <w:ind w:left="330" w:hanging="1440"/>
        <w:rPr>
          <w:rFonts w:ascii="Arial" w:hAnsi="Arial" w:cs="Arial"/>
        </w:rPr>
      </w:pPr>
    </w:p>
    <w:p w14:paraId="573320DE" w14:textId="77777777" w:rsidR="00C6442A" w:rsidRDefault="00C6442A" w:rsidP="00C6442A">
      <w:pPr>
        <w:rPr>
          <w:rFonts w:ascii="Arial" w:hAnsi="Arial" w:cs="Arial"/>
        </w:rPr>
      </w:pPr>
    </w:p>
    <w:p w14:paraId="56C969B8" w14:textId="7F55CA3B" w:rsidR="00C6442A" w:rsidRDefault="00C6442A" w:rsidP="00B530D1"/>
    <w:p w14:paraId="193C299B" w14:textId="77777777" w:rsidR="00C6442A" w:rsidRDefault="00C6442A">
      <w:pPr>
        <w:spacing w:after="120" w:line="264" w:lineRule="auto"/>
      </w:pPr>
      <w:r>
        <w:br w:type="page"/>
      </w:r>
    </w:p>
    <w:p w14:paraId="625A32F3" w14:textId="77777777" w:rsidR="00C6442A" w:rsidRDefault="00C6442A">
      <w:pPr>
        <w:spacing w:after="120" w:line="264" w:lineRule="auto"/>
        <w:sectPr w:rsidR="00C6442A" w:rsidSect="000244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567" w:footer="284" w:gutter="0"/>
          <w:cols w:space="708"/>
          <w:titlePg/>
          <w:docGrid w:linePitch="360"/>
        </w:sectPr>
      </w:pPr>
    </w:p>
    <w:tbl>
      <w:tblPr>
        <w:tblW w:w="1609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110"/>
        <w:gridCol w:w="62"/>
        <w:gridCol w:w="2046"/>
        <w:gridCol w:w="3995"/>
        <w:gridCol w:w="1110"/>
        <w:gridCol w:w="999"/>
        <w:gridCol w:w="2552"/>
        <w:gridCol w:w="1221"/>
      </w:tblGrid>
      <w:tr w:rsidR="00C6442A" w:rsidRPr="00DE061E" w14:paraId="622C18B5" w14:textId="77777777" w:rsidTr="008F6CD3">
        <w:trPr>
          <w:trHeight w:val="258"/>
        </w:trPr>
        <w:tc>
          <w:tcPr>
            <w:tcW w:w="4168" w:type="dxa"/>
            <w:gridSpan w:val="3"/>
          </w:tcPr>
          <w:p w14:paraId="2051EC26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lastRenderedPageBreak/>
              <w:t>Organisation</w:t>
            </w:r>
          </w:p>
        </w:tc>
        <w:tc>
          <w:tcPr>
            <w:tcW w:w="7150" w:type="dxa"/>
            <w:gridSpan w:val="3"/>
          </w:tcPr>
          <w:p w14:paraId="01DD294D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>Event</w:t>
            </w:r>
          </w:p>
        </w:tc>
        <w:tc>
          <w:tcPr>
            <w:tcW w:w="4771" w:type="dxa"/>
            <w:gridSpan w:val="3"/>
          </w:tcPr>
          <w:p w14:paraId="1C862AFE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>Date of Assessment</w:t>
            </w:r>
          </w:p>
        </w:tc>
      </w:tr>
      <w:tr w:rsidR="00C6442A" w:rsidRPr="00DE061E" w14:paraId="3CC8AD5E" w14:textId="77777777" w:rsidTr="008F6CD3">
        <w:trPr>
          <w:trHeight w:val="887"/>
        </w:trPr>
        <w:tc>
          <w:tcPr>
            <w:tcW w:w="11318" w:type="dxa"/>
            <w:gridSpan w:val="6"/>
          </w:tcPr>
          <w:p w14:paraId="50BCBEB4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CEF41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 xml:space="preserve">Task/Activity/Event              </w:t>
            </w:r>
          </w:p>
          <w:p w14:paraId="63A39815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771" w:type="dxa"/>
            <w:gridSpan w:val="3"/>
          </w:tcPr>
          <w:p w14:paraId="160E470E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42A" w:rsidRPr="00DE061E" w14:paraId="27EFDC6B" w14:textId="77777777" w:rsidTr="008F6CD3">
        <w:trPr>
          <w:trHeight w:val="556"/>
        </w:trPr>
        <w:tc>
          <w:tcPr>
            <w:tcW w:w="11318" w:type="dxa"/>
            <w:gridSpan w:val="6"/>
          </w:tcPr>
          <w:p w14:paraId="79AFBB59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 xml:space="preserve">Name of Assessor: </w:t>
            </w:r>
          </w:p>
        </w:tc>
        <w:tc>
          <w:tcPr>
            <w:tcW w:w="4771" w:type="dxa"/>
            <w:gridSpan w:val="3"/>
          </w:tcPr>
          <w:p w14:paraId="65B33B1E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42A" w:rsidRPr="00DE061E" w14:paraId="302CB6F5" w14:textId="77777777" w:rsidTr="008F6CD3">
        <w:trPr>
          <w:trHeight w:val="939"/>
        </w:trPr>
        <w:tc>
          <w:tcPr>
            <w:tcW w:w="2996" w:type="dxa"/>
          </w:tcPr>
          <w:p w14:paraId="37E7CBA4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7C1317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>Hazard</w:t>
            </w:r>
          </w:p>
        </w:tc>
        <w:tc>
          <w:tcPr>
            <w:tcW w:w="1110" w:type="dxa"/>
          </w:tcPr>
          <w:p w14:paraId="7CF54240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FB9CD7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>Severity</w:t>
            </w:r>
          </w:p>
        </w:tc>
        <w:tc>
          <w:tcPr>
            <w:tcW w:w="2108" w:type="dxa"/>
            <w:gridSpan w:val="2"/>
          </w:tcPr>
          <w:p w14:paraId="3ABCCD3B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1A2433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>Persons/</w:t>
            </w:r>
          </w:p>
          <w:p w14:paraId="1DEBBB94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>equipment at risk</w:t>
            </w:r>
          </w:p>
        </w:tc>
        <w:tc>
          <w:tcPr>
            <w:tcW w:w="3995" w:type="dxa"/>
          </w:tcPr>
          <w:p w14:paraId="7787EAC3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463E6A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>Controls</w:t>
            </w:r>
          </w:p>
        </w:tc>
        <w:tc>
          <w:tcPr>
            <w:tcW w:w="1110" w:type="dxa"/>
          </w:tcPr>
          <w:p w14:paraId="05D540DA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5A497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>Like-</w:t>
            </w:r>
          </w:p>
          <w:p w14:paraId="7C2813F0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E061E">
              <w:rPr>
                <w:rFonts w:ascii="Arial" w:hAnsi="Arial" w:cs="Arial"/>
                <w:sz w:val="22"/>
                <w:szCs w:val="22"/>
              </w:rPr>
              <w:t>lihood</w:t>
            </w:r>
            <w:proofErr w:type="spellEnd"/>
          </w:p>
        </w:tc>
        <w:tc>
          <w:tcPr>
            <w:tcW w:w="999" w:type="dxa"/>
          </w:tcPr>
          <w:p w14:paraId="2891CB49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3074FA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>Risk</w:t>
            </w:r>
          </w:p>
          <w:p w14:paraId="6A048345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>Rating</w:t>
            </w:r>
          </w:p>
        </w:tc>
        <w:tc>
          <w:tcPr>
            <w:tcW w:w="2552" w:type="dxa"/>
          </w:tcPr>
          <w:p w14:paraId="4A2CCFFF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3452FD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>Possible Action/Action Required</w:t>
            </w:r>
          </w:p>
        </w:tc>
        <w:tc>
          <w:tcPr>
            <w:tcW w:w="1221" w:type="dxa"/>
          </w:tcPr>
          <w:p w14:paraId="56607638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A43908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61E">
              <w:rPr>
                <w:rFonts w:ascii="Arial" w:hAnsi="Arial" w:cs="Arial"/>
                <w:sz w:val="22"/>
                <w:szCs w:val="22"/>
              </w:rPr>
              <w:t>Action by whom</w:t>
            </w:r>
          </w:p>
        </w:tc>
      </w:tr>
      <w:tr w:rsidR="00C6442A" w:rsidRPr="00DE061E" w14:paraId="206CFE4B" w14:textId="77777777" w:rsidTr="008F6CD3">
        <w:trPr>
          <w:trHeight w:val="1280"/>
        </w:trPr>
        <w:tc>
          <w:tcPr>
            <w:tcW w:w="2996" w:type="dxa"/>
          </w:tcPr>
          <w:p w14:paraId="3E73A0AF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81E95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14:paraId="07EA1F23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gridSpan w:val="2"/>
          </w:tcPr>
          <w:p w14:paraId="3BB92F7F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5" w:type="dxa"/>
          </w:tcPr>
          <w:p w14:paraId="4A5FF44D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14:paraId="5E2C0DA8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5B14BE25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5CF82A8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14:paraId="44D4527A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42A" w:rsidRPr="00DE061E" w14:paraId="1986B673" w14:textId="77777777" w:rsidTr="008F6CD3">
        <w:trPr>
          <w:trHeight w:val="1488"/>
        </w:trPr>
        <w:tc>
          <w:tcPr>
            <w:tcW w:w="2996" w:type="dxa"/>
          </w:tcPr>
          <w:p w14:paraId="10645346" w14:textId="77777777" w:rsidR="00C6442A" w:rsidRPr="00DE061E" w:rsidRDefault="00C6442A" w:rsidP="008F6CD3">
            <w:pPr>
              <w:ind w:right="-548"/>
              <w:rPr>
                <w:rFonts w:ascii="Arial" w:hAnsi="Arial" w:cs="Arial"/>
                <w:sz w:val="22"/>
                <w:szCs w:val="22"/>
              </w:rPr>
            </w:pPr>
          </w:p>
          <w:p w14:paraId="73DB579A" w14:textId="77777777" w:rsidR="00C6442A" w:rsidRPr="00DE061E" w:rsidRDefault="00C6442A" w:rsidP="008F6CD3">
            <w:pPr>
              <w:ind w:right="-5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14:paraId="40BCB178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gridSpan w:val="2"/>
          </w:tcPr>
          <w:p w14:paraId="21F1329F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5" w:type="dxa"/>
          </w:tcPr>
          <w:p w14:paraId="3D2FB210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14:paraId="69CEE168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40AA4B91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021CC05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14:paraId="0B9CCD90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42A" w:rsidRPr="00DE061E" w14:paraId="56B6F49F" w14:textId="77777777" w:rsidTr="008F6CD3">
        <w:trPr>
          <w:trHeight w:val="1212"/>
        </w:trPr>
        <w:tc>
          <w:tcPr>
            <w:tcW w:w="2996" w:type="dxa"/>
          </w:tcPr>
          <w:p w14:paraId="601228E6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7F891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14:paraId="33C79391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gridSpan w:val="2"/>
          </w:tcPr>
          <w:p w14:paraId="0A74E0B2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5" w:type="dxa"/>
          </w:tcPr>
          <w:p w14:paraId="40DCB6ED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14:paraId="6E6266A8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50091C96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89A9384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14:paraId="2D19ED72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42A" w:rsidRPr="00DE061E" w14:paraId="2042F5B0" w14:textId="77777777" w:rsidTr="008F6CD3">
        <w:trPr>
          <w:trHeight w:val="1176"/>
        </w:trPr>
        <w:tc>
          <w:tcPr>
            <w:tcW w:w="2996" w:type="dxa"/>
          </w:tcPr>
          <w:p w14:paraId="43D3592B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0A58F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14:paraId="7FAC17BE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gridSpan w:val="2"/>
          </w:tcPr>
          <w:p w14:paraId="0817C817" w14:textId="77777777" w:rsidR="00C6442A" w:rsidRPr="00DE061E" w:rsidRDefault="00C6442A" w:rsidP="008F6C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5" w:type="dxa"/>
          </w:tcPr>
          <w:p w14:paraId="1363DBC5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</w:tcPr>
          <w:p w14:paraId="78F2DDFE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</w:tcPr>
          <w:p w14:paraId="183B59C7" w14:textId="77777777" w:rsidR="00C6442A" w:rsidRPr="00DE061E" w:rsidRDefault="00C6442A" w:rsidP="008F6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7EFEE8D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</w:tcPr>
          <w:p w14:paraId="0A9F671A" w14:textId="77777777" w:rsidR="00C6442A" w:rsidRPr="00DE061E" w:rsidRDefault="00C6442A" w:rsidP="008F6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E66FA5" w14:textId="6C891792" w:rsidR="00C6442A" w:rsidRDefault="00C6442A">
      <w:pPr>
        <w:spacing w:after="120" w:line="264" w:lineRule="auto"/>
      </w:pPr>
      <w:r>
        <w:br w:type="page"/>
      </w:r>
    </w:p>
    <w:p w14:paraId="519F201F" w14:textId="77777777" w:rsidR="00B377FC" w:rsidRPr="00B530D1" w:rsidRDefault="00B377FC" w:rsidP="00B530D1"/>
    <w:sectPr w:rsidR="00B377FC" w:rsidRPr="00B530D1" w:rsidSect="00C6442A">
      <w:pgSz w:w="16838" w:h="11906" w:orient="landscape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C879" w14:textId="77777777" w:rsidR="00C6442A" w:rsidRDefault="00C6442A" w:rsidP="008952DF">
      <w:r>
        <w:separator/>
      </w:r>
    </w:p>
  </w:endnote>
  <w:endnote w:type="continuationSeparator" w:id="0">
    <w:p w14:paraId="700681C7" w14:textId="77777777" w:rsidR="00C6442A" w:rsidRDefault="00C6442A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D4A1" w14:textId="77777777" w:rsidR="0002446C" w:rsidRDefault="000244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2407CFDC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5FD25B5C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5ABDFE64" w14:textId="77777777" w:rsidR="0002446C" w:rsidRDefault="000244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2489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992E" w14:textId="77777777" w:rsidR="00C6442A" w:rsidRDefault="00C6442A" w:rsidP="008952DF">
      <w:r>
        <w:separator/>
      </w:r>
    </w:p>
  </w:footnote>
  <w:footnote w:type="continuationSeparator" w:id="0">
    <w:p w14:paraId="2CD87F58" w14:textId="77777777" w:rsidR="00C6442A" w:rsidRDefault="00C6442A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AF36" w14:textId="77777777" w:rsidR="0002446C" w:rsidRDefault="000244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A753" w14:textId="77777777" w:rsidR="004067A0" w:rsidRDefault="004067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1846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AD"/>
    <w:multiLevelType w:val="hybridMultilevel"/>
    <w:tmpl w:val="273810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A93"/>
    <w:multiLevelType w:val="hybridMultilevel"/>
    <w:tmpl w:val="29B8C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67B53"/>
    <w:multiLevelType w:val="hybridMultilevel"/>
    <w:tmpl w:val="00DE8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F90AC0"/>
    <w:multiLevelType w:val="hybridMultilevel"/>
    <w:tmpl w:val="52060D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2A"/>
    <w:rsid w:val="0002446C"/>
    <w:rsid w:val="00126E15"/>
    <w:rsid w:val="00324433"/>
    <w:rsid w:val="00363A16"/>
    <w:rsid w:val="003D033D"/>
    <w:rsid w:val="004067A0"/>
    <w:rsid w:val="004404F5"/>
    <w:rsid w:val="00492E76"/>
    <w:rsid w:val="0049312B"/>
    <w:rsid w:val="00520C03"/>
    <w:rsid w:val="00535E8E"/>
    <w:rsid w:val="0065240B"/>
    <w:rsid w:val="00682C97"/>
    <w:rsid w:val="00726EA3"/>
    <w:rsid w:val="007455B3"/>
    <w:rsid w:val="007C339D"/>
    <w:rsid w:val="0083385A"/>
    <w:rsid w:val="008952DF"/>
    <w:rsid w:val="009255E9"/>
    <w:rsid w:val="009B41EF"/>
    <w:rsid w:val="00AF592C"/>
    <w:rsid w:val="00B237C0"/>
    <w:rsid w:val="00B377FC"/>
    <w:rsid w:val="00B530D1"/>
    <w:rsid w:val="00C00AB0"/>
    <w:rsid w:val="00C520E4"/>
    <w:rsid w:val="00C6442A"/>
    <w:rsid w:val="00E078E6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2FE53"/>
  <w15:chartTrackingRefBased/>
  <w15:docId w15:val="{CAABC8C7-763F-4D9D-B1C9-AFA729D7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6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9e4c81df6fc153af7782552af20bbaaa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90534821972d349f8ec8b89efc01ddd1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46df16-66fb-4c39-834e-bccf5ba9741c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BFBB3-BAA9-4F8B-B812-982F2541E639}"/>
</file>

<file path=customXml/itemProps3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Laura</dc:creator>
  <cp:keywords/>
  <dc:description/>
  <cp:lastModifiedBy>Parker, Laura</cp:lastModifiedBy>
  <cp:revision>1</cp:revision>
  <dcterms:created xsi:type="dcterms:W3CDTF">2021-07-30T14:11:00Z</dcterms:created>
  <dcterms:modified xsi:type="dcterms:W3CDTF">2021-07-30T14:25:00Z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