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78C6" w14:textId="6766061C" w:rsidR="00D541AF" w:rsidRDefault="007A0855" w:rsidP="00F01469">
      <w:pPr>
        <w:jc w:val="center"/>
        <w:rPr>
          <w:rFonts w:ascii="Arial" w:hAnsi="Arial" w:cs="Arial"/>
          <w:sz w:val="28"/>
          <w:szCs w:val="28"/>
        </w:rPr>
      </w:pPr>
      <w:bookmarkStart w:id="0" w:name="_MON_1138719004"/>
      <w:bookmarkEnd w:id="0"/>
      <w:r w:rsidRPr="001A6C78">
        <w:rPr>
          <w:noProof/>
          <w:lang w:eastAsia="en-GB"/>
        </w:rPr>
        <w:drawing>
          <wp:anchor distT="0" distB="0" distL="114300" distR="114300" simplePos="0" relativeHeight="251664384" behindDoc="1" locked="0" layoutInCell="1" allowOverlap="1" wp14:anchorId="558E366D" wp14:editId="6975BD10">
            <wp:simplePos x="0" y="0"/>
            <wp:positionH relativeFrom="margin">
              <wp:align>center</wp:align>
            </wp:positionH>
            <wp:positionV relativeFrom="paragraph">
              <wp:posOffset>64770</wp:posOffset>
            </wp:positionV>
            <wp:extent cx="2159006" cy="336725"/>
            <wp:effectExtent l="0" t="0" r="0" b="6350"/>
            <wp:wrapTight wrapText="bothSides">
              <wp:wrapPolygon edited="0">
                <wp:start x="0" y="0"/>
                <wp:lineTo x="0" y="20785"/>
                <wp:lineTo x="21346" y="20785"/>
                <wp:lineTo x="21346" y="0"/>
                <wp:lineTo x="0" y="0"/>
              </wp:wrapPolygon>
            </wp:wrapTight>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anchor>
        </w:drawing>
      </w:r>
    </w:p>
    <w:p w14:paraId="29B05CE6" w14:textId="77777777" w:rsidR="00F01469" w:rsidRDefault="00F01469" w:rsidP="0091085A">
      <w:pPr>
        <w:spacing w:after="0" w:line="240" w:lineRule="auto"/>
        <w:jc w:val="center"/>
        <w:rPr>
          <w:rFonts w:ascii="Arial" w:hAnsi="Arial" w:cs="Arial"/>
          <w:sz w:val="28"/>
          <w:szCs w:val="28"/>
        </w:rPr>
      </w:pPr>
    </w:p>
    <w:p w14:paraId="5EDA8CEC" w14:textId="3B1DF219" w:rsidR="0091085A" w:rsidRPr="00FE59D1" w:rsidRDefault="00833170" w:rsidP="00673CB5">
      <w:pPr>
        <w:pStyle w:val="Heading1"/>
        <w:jc w:val="center"/>
      </w:pPr>
      <w:r w:rsidRPr="00FE59D1">
        <w:t>Public Space</w:t>
      </w:r>
      <w:r w:rsidR="000B1883" w:rsidRPr="00FE59D1">
        <w:t xml:space="preserve"> </w:t>
      </w:r>
      <w:r w:rsidR="000C2F15" w:rsidRPr="00FE59D1">
        <w:t>Events Policy</w:t>
      </w:r>
    </w:p>
    <w:p w14:paraId="015D258F" w14:textId="06DD8207" w:rsidR="000B1883" w:rsidRDefault="000B1883" w:rsidP="0091085A">
      <w:pPr>
        <w:spacing w:after="0" w:line="240" w:lineRule="auto"/>
        <w:rPr>
          <w:rFonts w:ascii="Arial" w:hAnsi="Arial" w:cs="Arial"/>
          <w:b/>
          <w:sz w:val="28"/>
          <w:szCs w:val="28"/>
        </w:rPr>
      </w:pPr>
    </w:p>
    <w:p w14:paraId="7AD1EAF4" w14:textId="622F9D7B" w:rsidR="00673CB5" w:rsidRDefault="00673CB5" w:rsidP="0091085A">
      <w:pPr>
        <w:spacing w:after="0" w:line="240" w:lineRule="auto"/>
        <w:rPr>
          <w:rFonts w:ascii="Arial" w:hAnsi="Arial" w:cs="Arial"/>
          <w:b/>
          <w:sz w:val="28"/>
          <w:szCs w:val="28"/>
        </w:rPr>
      </w:pPr>
    </w:p>
    <w:p w14:paraId="57B967DA" w14:textId="77777777" w:rsidR="00673CB5" w:rsidRPr="0099485D" w:rsidRDefault="00673CB5" w:rsidP="0091085A">
      <w:pPr>
        <w:spacing w:after="0" w:line="240" w:lineRule="auto"/>
        <w:rPr>
          <w:rFonts w:ascii="Arial" w:hAnsi="Arial" w:cs="Arial"/>
          <w:b/>
          <w:sz w:val="28"/>
          <w:szCs w:val="28"/>
        </w:rPr>
      </w:pPr>
    </w:p>
    <w:p w14:paraId="6D76A109" w14:textId="77777777" w:rsidR="000C2F15" w:rsidRPr="00FE59D1" w:rsidRDefault="000C2F15" w:rsidP="00433090">
      <w:pPr>
        <w:pStyle w:val="Heading2"/>
      </w:pPr>
      <w:r w:rsidRPr="00433090">
        <w:t>Introduction</w:t>
      </w:r>
    </w:p>
    <w:p w14:paraId="7B0CB80D" w14:textId="73B2C3F2" w:rsidR="00C03D4E" w:rsidRPr="0099485D" w:rsidRDefault="008121F0" w:rsidP="000D71F9">
      <w:pPr>
        <w:spacing w:after="0" w:line="240" w:lineRule="auto"/>
        <w:jc w:val="both"/>
        <w:rPr>
          <w:rFonts w:ascii="Arial" w:hAnsi="Arial" w:cs="Arial"/>
        </w:rPr>
      </w:pPr>
      <w:r w:rsidRPr="0099485D">
        <w:rPr>
          <w:rFonts w:ascii="Arial" w:hAnsi="Arial" w:cs="Arial"/>
        </w:rPr>
        <w:t>Events are a vital element of Torbay’s cultural offer, and as well as showcasing talent, tapping</w:t>
      </w:r>
      <w:r w:rsidR="001D5A3E" w:rsidRPr="0099485D">
        <w:rPr>
          <w:rFonts w:ascii="Arial" w:hAnsi="Arial" w:cs="Arial"/>
        </w:rPr>
        <w:t xml:space="preserve"> into</w:t>
      </w:r>
      <w:r w:rsidRPr="0099485D">
        <w:rPr>
          <w:rFonts w:ascii="Arial" w:hAnsi="Arial" w:cs="Arial"/>
        </w:rPr>
        <w:t xml:space="preserve"> artistic excellence and celebrating cultural heritage and diversity</w:t>
      </w:r>
      <w:r w:rsidR="009B5007">
        <w:rPr>
          <w:rFonts w:ascii="Arial" w:hAnsi="Arial" w:cs="Arial"/>
        </w:rPr>
        <w:t>.</w:t>
      </w:r>
      <w:r w:rsidRPr="0099485D">
        <w:rPr>
          <w:rFonts w:ascii="Arial" w:hAnsi="Arial" w:cs="Arial"/>
        </w:rPr>
        <w:t xml:space="preserve"> </w:t>
      </w:r>
      <w:r w:rsidR="00387245">
        <w:rPr>
          <w:rFonts w:ascii="Arial" w:hAnsi="Arial" w:cs="Arial"/>
        </w:rPr>
        <w:t>E</w:t>
      </w:r>
      <w:r w:rsidRPr="0099485D">
        <w:rPr>
          <w:rFonts w:ascii="Arial" w:hAnsi="Arial" w:cs="Arial"/>
        </w:rPr>
        <w:t xml:space="preserve">vents make a major contribution to the wider agenda of community </w:t>
      </w:r>
      <w:r w:rsidR="007A0855" w:rsidRPr="0099485D">
        <w:rPr>
          <w:rFonts w:ascii="Arial" w:hAnsi="Arial" w:cs="Arial"/>
        </w:rPr>
        <w:t>cohesion and</w:t>
      </w:r>
      <w:r w:rsidR="001D5A3E" w:rsidRPr="0099485D">
        <w:rPr>
          <w:rFonts w:ascii="Arial" w:hAnsi="Arial" w:cs="Arial"/>
        </w:rPr>
        <w:t xml:space="preserve"> </w:t>
      </w:r>
      <w:r w:rsidR="00DC281B">
        <w:rPr>
          <w:rFonts w:ascii="Arial" w:hAnsi="Arial" w:cs="Arial"/>
        </w:rPr>
        <w:t>has a positive effect on the local economy</w:t>
      </w:r>
      <w:r w:rsidR="00D92162">
        <w:rPr>
          <w:rFonts w:ascii="Arial" w:hAnsi="Arial" w:cs="Arial"/>
        </w:rPr>
        <w:t xml:space="preserve"> and enrich the lives of local residents as well as visitors to the area</w:t>
      </w:r>
      <w:r w:rsidR="000D71F9" w:rsidRPr="0099485D">
        <w:rPr>
          <w:rFonts w:ascii="Arial" w:hAnsi="Arial" w:cs="Arial"/>
        </w:rPr>
        <w:t xml:space="preserve">. </w:t>
      </w:r>
      <w:r w:rsidRPr="0099485D">
        <w:rPr>
          <w:rFonts w:ascii="Arial" w:hAnsi="Arial" w:cs="Arial"/>
        </w:rPr>
        <w:t xml:space="preserve">Participation, including volunteering opportunities, can raise horizons, tap </w:t>
      </w:r>
      <w:r w:rsidR="001D5A3E" w:rsidRPr="0099485D">
        <w:rPr>
          <w:rFonts w:ascii="Arial" w:hAnsi="Arial" w:cs="Arial"/>
        </w:rPr>
        <w:t xml:space="preserve">into </w:t>
      </w:r>
      <w:r w:rsidRPr="0099485D">
        <w:rPr>
          <w:rFonts w:ascii="Arial" w:hAnsi="Arial" w:cs="Arial"/>
        </w:rPr>
        <w:t xml:space="preserve">potential, and raise aspirations as well as providing positive activities that can contribute to health and well-being.  </w:t>
      </w:r>
    </w:p>
    <w:p w14:paraId="31FDB1C0" w14:textId="77777777" w:rsidR="00C03D4E" w:rsidRPr="0099485D" w:rsidRDefault="00C03D4E" w:rsidP="000D71F9">
      <w:pPr>
        <w:spacing w:after="0" w:line="240" w:lineRule="auto"/>
        <w:jc w:val="both"/>
        <w:rPr>
          <w:rFonts w:ascii="Arial" w:hAnsi="Arial" w:cs="Arial"/>
        </w:rPr>
      </w:pPr>
    </w:p>
    <w:p w14:paraId="6C98E34C" w14:textId="1ADA5DA6" w:rsidR="000C2F15" w:rsidRPr="0099485D" w:rsidRDefault="008121F0" w:rsidP="000D71F9">
      <w:pPr>
        <w:spacing w:after="0" w:line="240" w:lineRule="auto"/>
        <w:jc w:val="both"/>
        <w:rPr>
          <w:rFonts w:ascii="Arial" w:hAnsi="Arial" w:cs="Arial"/>
        </w:rPr>
      </w:pPr>
      <w:r w:rsidRPr="0099485D">
        <w:rPr>
          <w:rFonts w:ascii="Arial" w:hAnsi="Arial" w:cs="Arial"/>
        </w:rPr>
        <w:t xml:space="preserve">Events </w:t>
      </w:r>
      <w:r w:rsidR="00871F0B" w:rsidRPr="0099485D">
        <w:rPr>
          <w:rFonts w:ascii="Arial" w:hAnsi="Arial" w:cs="Arial"/>
        </w:rPr>
        <w:t>must</w:t>
      </w:r>
      <w:r w:rsidRPr="0099485D">
        <w:rPr>
          <w:rFonts w:ascii="Arial" w:hAnsi="Arial" w:cs="Arial"/>
        </w:rPr>
        <w:t xml:space="preserve"> be managed effectively and contained within the agreed budgets and resources in the same manner as any other council function. Therefore, the purpose of this policy is to:</w:t>
      </w:r>
    </w:p>
    <w:p w14:paraId="4054BE90" w14:textId="77777777" w:rsidR="0091085A" w:rsidRPr="0099485D" w:rsidRDefault="0091085A" w:rsidP="000D71F9">
      <w:pPr>
        <w:spacing w:after="0" w:line="240" w:lineRule="auto"/>
        <w:jc w:val="both"/>
        <w:rPr>
          <w:rFonts w:ascii="Arial" w:hAnsi="Arial" w:cs="Arial"/>
        </w:rPr>
      </w:pPr>
    </w:p>
    <w:p w14:paraId="0E1F8025" w14:textId="491F0624" w:rsidR="0091085A" w:rsidRPr="0099485D" w:rsidRDefault="008121F0" w:rsidP="000D71F9">
      <w:pPr>
        <w:pStyle w:val="ListParagraph"/>
        <w:numPr>
          <w:ilvl w:val="0"/>
          <w:numId w:val="1"/>
        </w:numPr>
        <w:spacing w:after="0" w:line="240" w:lineRule="auto"/>
        <w:jc w:val="both"/>
        <w:rPr>
          <w:rFonts w:ascii="Arial" w:hAnsi="Arial" w:cs="Arial"/>
        </w:rPr>
      </w:pPr>
      <w:r w:rsidRPr="0099485D">
        <w:rPr>
          <w:rFonts w:ascii="Arial" w:hAnsi="Arial" w:cs="Arial"/>
        </w:rPr>
        <w:t>Set out principles and procedures, with the aim of providing clear and transparent processes for event organisers.</w:t>
      </w:r>
    </w:p>
    <w:p w14:paraId="6983B925" w14:textId="77777777" w:rsidR="0091085A" w:rsidRPr="0099485D" w:rsidRDefault="008121F0" w:rsidP="000D71F9">
      <w:pPr>
        <w:pStyle w:val="ListParagraph"/>
        <w:numPr>
          <w:ilvl w:val="0"/>
          <w:numId w:val="1"/>
        </w:numPr>
        <w:spacing w:after="0" w:line="240" w:lineRule="auto"/>
        <w:jc w:val="both"/>
        <w:rPr>
          <w:rFonts w:ascii="Arial" w:hAnsi="Arial" w:cs="Arial"/>
        </w:rPr>
      </w:pPr>
      <w:r w:rsidRPr="0099485D">
        <w:rPr>
          <w:rFonts w:ascii="Arial" w:hAnsi="Arial" w:cs="Arial"/>
        </w:rPr>
        <w:t>Provide a clear structure and processes by which all groups and organisations must work within.</w:t>
      </w:r>
    </w:p>
    <w:p w14:paraId="7D62B8FF" w14:textId="77777777" w:rsidR="0091085A" w:rsidRPr="0099485D" w:rsidRDefault="008121F0" w:rsidP="000D71F9">
      <w:pPr>
        <w:pStyle w:val="ListParagraph"/>
        <w:numPr>
          <w:ilvl w:val="0"/>
          <w:numId w:val="1"/>
        </w:numPr>
        <w:spacing w:after="0" w:line="240" w:lineRule="auto"/>
        <w:jc w:val="both"/>
        <w:rPr>
          <w:rFonts w:ascii="Arial" w:hAnsi="Arial" w:cs="Arial"/>
        </w:rPr>
      </w:pPr>
      <w:r w:rsidRPr="0099485D">
        <w:rPr>
          <w:rFonts w:ascii="Arial" w:hAnsi="Arial" w:cs="Arial"/>
        </w:rPr>
        <w:t>Form part of a binding contract for event organisers wishing to use Torbay as a location.</w:t>
      </w:r>
    </w:p>
    <w:p w14:paraId="4F6018CE" w14:textId="77777777" w:rsidR="0091085A" w:rsidRPr="0099485D" w:rsidRDefault="008121F0" w:rsidP="000D71F9">
      <w:pPr>
        <w:pStyle w:val="ListParagraph"/>
        <w:numPr>
          <w:ilvl w:val="0"/>
          <w:numId w:val="1"/>
        </w:numPr>
        <w:spacing w:after="0" w:line="240" w:lineRule="auto"/>
        <w:jc w:val="both"/>
        <w:rPr>
          <w:rFonts w:ascii="Arial" w:hAnsi="Arial" w:cs="Arial"/>
        </w:rPr>
      </w:pPr>
      <w:r w:rsidRPr="0099485D">
        <w:rPr>
          <w:rFonts w:ascii="Arial" w:hAnsi="Arial" w:cs="Arial"/>
        </w:rPr>
        <w:t>Provide consistent control, management and monitoring of events in Torbay especially during pre-event consultation and planning.</w:t>
      </w:r>
    </w:p>
    <w:p w14:paraId="34A46E94" w14:textId="77777777" w:rsidR="0091085A" w:rsidRPr="0099485D" w:rsidRDefault="008121F0" w:rsidP="000D71F9">
      <w:pPr>
        <w:pStyle w:val="ListParagraph"/>
        <w:numPr>
          <w:ilvl w:val="0"/>
          <w:numId w:val="1"/>
        </w:numPr>
        <w:spacing w:after="0" w:line="240" w:lineRule="auto"/>
        <w:jc w:val="both"/>
        <w:rPr>
          <w:rFonts w:ascii="Arial" w:hAnsi="Arial" w:cs="Arial"/>
        </w:rPr>
      </w:pPr>
      <w:r w:rsidRPr="0099485D">
        <w:rPr>
          <w:rFonts w:ascii="Arial" w:hAnsi="Arial" w:cs="Arial"/>
        </w:rPr>
        <w:t>Provide the guiding principle for all outdoor events in Torbay, supplemented by other policies that are site specific to venues that need additional practical considerations or are sensitive in other ways.</w:t>
      </w:r>
    </w:p>
    <w:p w14:paraId="2332F225" w14:textId="77777777" w:rsidR="00A5305B" w:rsidRPr="0099485D" w:rsidRDefault="00A5305B" w:rsidP="000D71F9">
      <w:pPr>
        <w:spacing w:after="0" w:line="240" w:lineRule="auto"/>
        <w:jc w:val="both"/>
        <w:rPr>
          <w:rFonts w:ascii="Arial" w:hAnsi="Arial" w:cs="Arial"/>
          <w:sz w:val="24"/>
          <w:szCs w:val="24"/>
        </w:rPr>
      </w:pPr>
    </w:p>
    <w:p w14:paraId="748028C4" w14:textId="77777777" w:rsidR="00A5305B" w:rsidRPr="0099485D" w:rsidRDefault="00A5305B" w:rsidP="000D71F9">
      <w:pPr>
        <w:spacing w:after="0" w:line="240" w:lineRule="auto"/>
        <w:jc w:val="both"/>
        <w:rPr>
          <w:rFonts w:ascii="Arial" w:hAnsi="Arial" w:cs="Arial"/>
          <w:sz w:val="24"/>
          <w:szCs w:val="24"/>
        </w:rPr>
      </w:pPr>
    </w:p>
    <w:p w14:paraId="73A8D14C" w14:textId="77777777" w:rsidR="00A5305B" w:rsidRPr="0099485D" w:rsidRDefault="00A5305B" w:rsidP="00433090">
      <w:pPr>
        <w:pStyle w:val="Heading2"/>
      </w:pPr>
      <w:r w:rsidRPr="0099485D">
        <w:t>Our Ambitions</w:t>
      </w:r>
    </w:p>
    <w:p w14:paraId="2E72589B" w14:textId="2B64F1D8" w:rsidR="00B21365" w:rsidRPr="0099485D" w:rsidRDefault="008121F0" w:rsidP="000D71F9">
      <w:pPr>
        <w:spacing w:after="0" w:line="240" w:lineRule="auto"/>
        <w:jc w:val="both"/>
        <w:rPr>
          <w:rFonts w:ascii="Arial" w:hAnsi="Arial" w:cs="Arial"/>
        </w:rPr>
      </w:pPr>
      <w:r w:rsidRPr="0099485D">
        <w:rPr>
          <w:rFonts w:ascii="Arial" w:hAnsi="Arial" w:cs="Arial"/>
        </w:rPr>
        <w:t xml:space="preserve">The policy aligns itself with </w:t>
      </w:r>
      <w:r w:rsidR="00B84FAB">
        <w:rPr>
          <w:rFonts w:ascii="Arial" w:hAnsi="Arial" w:cs="Arial"/>
        </w:rPr>
        <w:t>the English Riviera (Outdoor)</w:t>
      </w:r>
      <w:r w:rsidR="00F87005">
        <w:rPr>
          <w:rFonts w:ascii="Arial" w:hAnsi="Arial" w:cs="Arial"/>
        </w:rPr>
        <w:t xml:space="preserve">Events Strategy, which was adopted in </w:t>
      </w:r>
      <w:r w:rsidR="00E013C7">
        <w:rPr>
          <w:rFonts w:ascii="Arial" w:hAnsi="Arial" w:cs="Arial"/>
        </w:rPr>
        <w:t>202</w:t>
      </w:r>
      <w:r w:rsidR="00262751">
        <w:rPr>
          <w:rFonts w:ascii="Arial" w:hAnsi="Arial" w:cs="Arial"/>
        </w:rPr>
        <w:t>1</w:t>
      </w:r>
      <w:r w:rsidRPr="0099485D">
        <w:rPr>
          <w:rFonts w:ascii="Arial" w:hAnsi="Arial" w:cs="Arial"/>
        </w:rPr>
        <w:t xml:space="preserve">.  </w:t>
      </w:r>
      <w:r w:rsidR="00871F0B" w:rsidRPr="0099485D">
        <w:rPr>
          <w:rFonts w:ascii="Arial" w:hAnsi="Arial" w:cs="Arial"/>
        </w:rPr>
        <w:t>To</w:t>
      </w:r>
      <w:r w:rsidRPr="0099485D">
        <w:rPr>
          <w:rFonts w:ascii="Arial" w:hAnsi="Arial" w:cs="Arial"/>
        </w:rPr>
        <w:t xml:space="preserve"> create a Council fit for the challenges of the future, we will focus on creating a prosperous and healthy Torbay.  The principles supporting these ambitions are:</w:t>
      </w:r>
    </w:p>
    <w:p w14:paraId="73BDFFDB" w14:textId="77777777" w:rsidR="00B21365" w:rsidRPr="0099485D" w:rsidRDefault="00B21365" w:rsidP="000D71F9">
      <w:pPr>
        <w:spacing w:after="0" w:line="240" w:lineRule="auto"/>
        <w:jc w:val="both"/>
        <w:rPr>
          <w:rFonts w:ascii="Arial" w:hAnsi="Arial" w:cs="Arial"/>
        </w:rPr>
      </w:pPr>
    </w:p>
    <w:p w14:paraId="5B0D74AF" w14:textId="77777777" w:rsidR="00B21365" w:rsidRPr="0099485D" w:rsidRDefault="008121F0" w:rsidP="000D71F9">
      <w:pPr>
        <w:pStyle w:val="ListParagraph"/>
        <w:numPr>
          <w:ilvl w:val="0"/>
          <w:numId w:val="2"/>
        </w:numPr>
        <w:spacing w:after="0" w:line="240" w:lineRule="auto"/>
        <w:jc w:val="both"/>
        <w:rPr>
          <w:rFonts w:ascii="Arial" w:hAnsi="Arial" w:cs="Arial"/>
        </w:rPr>
      </w:pPr>
      <w:r w:rsidRPr="0099485D">
        <w:rPr>
          <w:rFonts w:ascii="Arial" w:hAnsi="Arial" w:cs="Arial"/>
        </w:rPr>
        <w:t xml:space="preserve">A </w:t>
      </w:r>
      <w:r w:rsidR="000D71F9" w:rsidRPr="0099485D">
        <w:rPr>
          <w:rFonts w:ascii="Arial" w:hAnsi="Arial" w:cs="Arial"/>
        </w:rPr>
        <w:t>prosperous Torbay</w:t>
      </w:r>
    </w:p>
    <w:p w14:paraId="2E424ECB" w14:textId="77777777" w:rsidR="00B21365" w:rsidRPr="0099485D" w:rsidRDefault="008121F0" w:rsidP="000D71F9">
      <w:pPr>
        <w:pStyle w:val="ListParagraph"/>
        <w:numPr>
          <w:ilvl w:val="0"/>
          <w:numId w:val="2"/>
        </w:numPr>
        <w:spacing w:after="0" w:line="240" w:lineRule="auto"/>
        <w:jc w:val="both"/>
        <w:rPr>
          <w:rFonts w:ascii="Arial" w:hAnsi="Arial" w:cs="Arial"/>
        </w:rPr>
      </w:pPr>
      <w:r w:rsidRPr="0099485D">
        <w:rPr>
          <w:rFonts w:ascii="Arial" w:hAnsi="Arial" w:cs="Arial"/>
        </w:rPr>
        <w:t>A healthy Torbay</w:t>
      </w:r>
    </w:p>
    <w:p w14:paraId="40D586D5" w14:textId="77777777" w:rsidR="00B21365" w:rsidRPr="0099485D" w:rsidRDefault="008121F0" w:rsidP="000D71F9">
      <w:pPr>
        <w:pStyle w:val="ListParagraph"/>
        <w:numPr>
          <w:ilvl w:val="0"/>
          <w:numId w:val="2"/>
        </w:numPr>
        <w:spacing w:after="0" w:line="240" w:lineRule="auto"/>
        <w:jc w:val="both"/>
        <w:rPr>
          <w:rFonts w:ascii="Arial" w:hAnsi="Arial" w:cs="Arial"/>
        </w:rPr>
      </w:pPr>
      <w:r w:rsidRPr="0099485D">
        <w:rPr>
          <w:rFonts w:ascii="Arial" w:hAnsi="Arial" w:cs="Arial"/>
        </w:rPr>
        <w:t>Delivering for the future</w:t>
      </w:r>
    </w:p>
    <w:p w14:paraId="5AA25EFC" w14:textId="77777777" w:rsidR="00B21365" w:rsidRPr="0099485D" w:rsidRDefault="008121F0" w:rsidP="000D71F9">
      <w:pPr>
        <w:pStyle w:val="ListParagraph"/>
        <w:numPr>
          <w:ilvl w:val="0"/>
          <w:numId w:val="2"/>
        </w:numPr>
        <w:spacing w:after="0" w:line="240" w:lineRule="auto"/>
        <w:jc w:val="both"/>
        <w:rPr>
          <w:rFonts w:ascii="Arial" w:hAnsi="Arial" w:cs="Arial"/>
        </w:rPr>
      </w:pPr>
      <w:r w:rsidRPr="0099485D">
        <w:rPr>
          <w:rFonts w:ascii="Arial" w:hAnsi="Arial" w:cs="Arial"/>
        </w:rPr>
        <w:t>Use reducing resources to best effect</w:t>
      </w:r>
    </w:p>
    <w:p w14:paraId="2222DFF0" w14:textId="77777777" w:rsidR="00B21365" w:rsidRPr="0099485D" w:rsidRDefault="008121F0" w:rsidP="000D71F9">
      <w:pPr>
        <w:pStyle w:val="ListParagraph"/>
        <w:numPr>
          <w:ilvl w:val="0"/>
          <w:numId w:val="2"/>
        </w:numPr>
        <w:spacing w:after="0" w:line="240" w:lineRule="auto"/>
        <w:jc w:val="both"/>
        <w:rPr>
          <w:rFonts w:ascii="Arial" w:hAnsi="Arial" w:cs="Arial"/>
        </w:rPr>
      </w:pPr>
      <w:r w:rsidRPr="0099485D">
        <w:rPr>
          <w:rFonts w:ascii="Arial" w:hAnsi="Arial" w:cs="Arial"/>
        </w:rPr>
        <w:t>Reduce demand through prevention and innovation</w:t>
      </w:r>
    </w:p>
    <w:p w14:paraId="2EF5AD5D" w14:textId="77777777" w:rsidR="007210EF" w:rsidRPr="0099485D" w:rsidRDefault="008121F0" w:rsidP="000D71F9">
      <w:pPr>
        <w:pStyle w:val="ListParagraph"/>
        <w:numPr>
          <w:ilvl w:val="0"/>
          <w:numId w:val="2"/>
        </w:numPr>
        <w:spacing w:after="0" w:line="240" w:lineRule="auto"/>
        <w:jc w:val="both"/>
        <w:rPr>
          <w:rFonts w:ascii="Arial" w:hAnsi="Arial" w:cs="Arial"/>
        </w:rPr>
      </w:pPr>
      <w:r w:rsidRPr="0099485D">
        <w:rPr>
          <w:rFonts w:ascii="Arial" w:hAnsi="Arial" w:cs="Arial"/>
        </w:rPr>
        <w:t>Integrated and joined up approach</w:t>
      </w:r>
    </w:p>
    <w:p w14:paraId="2208A4F3" w14:textId="77777777" w:rsidR="007210EF" w:rsidRPr="0099485D" w:rsidRDefault="007210EF" w:rsidP="000D71F9">
      <w:pPr>
        <w:pStyle w:val="ListParagraph"/>
        <w:spacing w:after="0" w:line="240" w:lineRule="auto"/>
        <w:jc w:val="both"/>
        <w:rPr>
          <w:rFonts w:ascii="Arial" w:hAnsi="Arial" w:cs="Arial"/>
        </w:rPr>
      </w:pPr>
    </w:p>
    <w:p w14:paraId="40ACC1CA" w14:textId="77777777" w:rsidR="007210EF" w:rsidRPr="0099485D" w:rsidRDefault="008121F0" w:rsidP="000D71F9">
      <w:pPr>
        <w:pStyle w:val="ListParagraph"/>
        <w:spacing w:after="0" w:line="240" w:lineRule="auto"/>
        <w:ind w:left="0"/>
        <w:jc w:val="both"/>
        <w:rPr>
          <w:rFonts w:ascii="Arial" w:hAnsi="Arial" w:cs="Arial"/>
        </w:rPr>
      </w:pPr>
      <w:r w:rsidRPr="0099485D">
        <w:rPr>
          <w:rFonts w:ascii="Arial" w:hAnsi="Arial" w:cs="Arial"/>
        </w:rPr>
        <w:t>Events and associated activity positively contribute to our ambitions by untapping vast depths of potential, creating a strong sense of community, improving the health and wellbeing of our residents and supporting a culture of innovation and imagination.</w:t>
      </w:r>
    </w:p>
    <w:p w14:paraId="3E932F1C" w14:textId="77777777" w:rsidR="000D71F9" w:rsidRPr="0099485D" w:rsidRDefault="000D71F9" w:rsidP="000D71F9">
      <w:pPr>
        <w:jc w:val="both"/>
        <w:rPr>
          <w:rFonts w:ascii="Arial" w:hAnsi="Arial" w:cs="Arial"/>
          <w:b/>
          <w:sz w:val="28"/>
          <w:szCs w:val="28"/>
        </w:rPr>
      </w:pPr>
    </w:p>
    <w:p w14:paraId="2F831F03" w14:textId="77777777" w:rsidR="00796E6A" w:rsidRPr="0099485D" w:rsidRDefault="00C67D40" w:rsidP="00433090">
      <w:pPr>
        <w:pStyle w:val="Heading2"/>
      </w:pPr>
      <w:r w:rsidRPr="0099485D">
        <w:lastRenderedPageBreak/>
        <w:t>Event classification</w:t>
      </w:r>
      <w:r w:rsidR="007B2AD0" w:rsidRPr="0099485D">
        <w:t xml:space="preserve"> and lead time</w:t>
      </w:r>
      <w:r w:rsidR="00BC30EA" w:rsidRPr="0099485D">
        <w:t>s</w:t>
      </w:r>
    </w:p>
    <w:p w14:paraId="23EA1D3B" w14:textId="508AB0F0" w:rsidR="00957D76" w:rsidRPr="0099485D" w:rsidRDefault="008121F0" w:rsidP="000D71F9">
      <w:pPr>
        <w:spacing w:after="0" w:line="240" w:lineRule="auto"/>
        <w:jc w:val="both"/>
        <w:rPr>
          <w:rFonts w:ascii="Arial" w:hAnsi="Arial" w:cs="Arial"/>
        </w:rPr>
      </w:pPr>
      <w:r w:rsidRPr="0099485D">
        <w:rPr>
          <w:rFonts w:ascii="Arial" w:hAnsi="Arial" w:cs="Arial"/>
        </w:rPr>
        <w:t xml:space="preserve">The size classification for an event will be based around the expected ‘audience capacity’. This is the maximum number of people expected to be at the event at one time, and not the total number of people who may experience the event throughout the day(s).  The event classification will determine the amount of time that a full application must be submitted prior to the event taking place. In addition, new and </w:t>
      </w:r>
      <w:r w:rsidR="0085558C" w:rsidRPr="0099485D">
        <w:rPr>
          <w:rFonts w:ascii="Arial" w:hAnsi="Arial" w:cs="Arial"/>
        </w:rPr>
        <w:t>high-risk</w:t>
      </w:r>
      <w:r w:rsidRPr="0099485D">
        <w:rPr>
          <w:rFonts w:ascii="Arial" w:hAnsi="Arial" w:cs="Arial"/>
        </w:rPr>
        <w:t xml:space="preserve"> events will need additional consultation time to be considered by the Council’s Events Team and the Public Safety Advisory Group (PSAG)</w:t>
      </w:r>
      <w:r w:rsidR="00753E7D">
        <w:rPr>
          <w:rFonts w:ascii="Arial" w:hAnsi="Arial" w:cs="Arial"/>
        </w:rPr>
        <w:t>.</w:t>
      </w:r>
      <w:r w:rsidRPr="0099485D">
        <w:rPr>
          <w:rFonts w:ascii="Arial" w:hAnsi="Arial" w:cs="Arial"/>
        </w:rPr>
        <w:t xml:space="preserve"> </w:t>
      </w:r>
      <w:r w:rsidR="00753E7D">
        <w:rPr>
          <w:rFonts w:ascii="Arial" w:hAnsi="Arial" w:cs="Arial"/>
        </w:rPr>
        <w:t xml:space="preserve"> P</w:t>
      </w:r>
      <w:r w:rsidRPr="0099485D">
        <w:rPr>
          <w:rFonts w:ascii="Arial" w:hAnsi="Arial" w:cs="Arial"/>
        </w:rPr>
        <w:t xml:space="preserve">lease refer to ‘Event </w:t>
      </w:r>
      <w:r w:rsidR="008A33D0">
        <w:rPr>
          <w:rFonts w:ascii="Arial" w:hAnsi="Arial" w:cs="Arial"/>
        </w:rPr>
        <w:t>N</w:t>
      </w:r>
      <w:r w:rsidRPr="0099485D">
        <w:rPr>
          <w:rFonts w:ascii="Arial" w:hAnsi="Arial" w:cs="Arial"/>
        </w:rPr>
        <w:t xml:space="preserve">otification </w:t>
      </w:r>
      <w:r w:rsidR="008A33D0">
        <w:rPr>
          <w:rFonts w:ascii="Arial" w:hAnsi="Arial" w:cs="Arial"/>
        </w:rPr>
        <w:t>P</w:t>
      </w:r>
      <w:r w:rsidRPr="0099485D">
        <w:rPr>
          <w:rFonts w:ascii="Arial" w:hAnsi="Arial" w:cs="Arial"/>
        </w:rPr>
        <w:t>rocedures and the Public Safety Advisory Group Policy.’</w:t>
      </w:r>
    </w:p>
    <w:p w14:paraId="67702EA8" w14:textId="77777777" w:rsidR="00DA7E5F" w:rsidRPr="0099485D" w:rsidRDefault="00DA7E5F" w:rsidP="000D71F9">
      <w:pPr>
        <w:spacing w:after="0" w:line="240" w:lineRule="auto"/>
        <w:jc w:val="both"/>
        <w:rPr>
          <w:rFonts w:ascii="Arial" w:hAnsi="Arial" w:cs="Arial"/>
        </w:rPr>
      </w:pPr>
    </w:p>
    <w:p w14:paraId="55BAD525" w14:textId="4F967D07" w:rsidR="007B2AD0"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To request to stage an event on Council land outline information</w:t>
      </w:r>
      <w:r w:rsidR="00DA7E5F" w:rsidRPr="0099485D">
        <w:rPr>
          <w:rFonts w:ascii="Arial" w:hAnsi="Arial" w:cs="Arial"/>
        </w:rPr>
        <w:t xml:space="preserve"> </w:t>
      </w:r>
      <w:r w:rsidRPr="0099485D">
        <w:rPr>
          <w:rFonts w:ascii="Arial" w:hAnsi="Arial" w:cs="Arial"/>
        </w:rPr>
        <w:t xml:space="preserve">must be submitted to the </w:t>
      </w:r>
      <w:r w:rsidR="00DA7E5F" w:rsidRPr="0099485D">
        <w:rPr>
          <w:rFonts w:ascii="Arial" w:hAnsi="Arial" w:cs="Arial"/>
        </w:rPr>
        <w:t>C</w:t>
      </w:r>
      <w:r w:rsidRPr="0099485D">
        <w:rPr>
          <w:rFonts w:ascii="Arial" w:hAnsi="Arial" w:cs="Arial"/>
        </w:rPr>
        <w:t xml:space="preserve">ouncil before any formal event management plan paperwork is submitted, </w:t>
      </w:r>
      <w:r w:rsidR="00871F0B" w:rsidRPr="0099485D">
        <w:rPr>
          <w:rFonts w:ascii="Arial" w:hAnsi="Arial" w:cs="Arial"/>
        </w:rPr>
        <w:t>to</w:t>
      </w:r>
      <w:r w:rsidRPr="0099485D">
        <w:rPr>
          <w:rFonts w:ascii="Arial" w:hAnsi="Arial" w:cs="Arial"/>
        </w:rPr>
        <w:t xml:space="preserve"> seek agreement to stage an event on a specific site for a specific </w:t>
      </w:r>
      <w:r w:rsidR="00BD3D81" w:rsidRPr="0099485D">
        <w:rPr>
          <w:rFonts w:ascii="Arial" w:hAnsi="Arial" w:cs="Arial"/>
        </w:rPr>
        <w:t>period</w:t>
      </w:r>
      <w:r w:rsidRPr="0099485D">
        <w:rPr>
          <w:rFonts w:ascii="Arial" w:hAnsi="Arial" w:cs="Arial"/>
        </w:rPr>
        <w:t xml:space="preserve"> which will be agreed by </w:t>
      </w:r>
      <w:r w:rsidR="007C4285">
        <w:rPr>
          <w:rFonts w:ascii="Arial" w:hAnsi="Arial" w:cs="Arial"/>
        </w:rPr>
        <w:t xml:space="preserve">Torbay </w:t>
      </w:r>
      <w:r w:rsidR="00DA7E5F" w:rsidRPr="0099485D">
        <w:rPr>
          <w:rFonts w:ascii="Arial" w:hAnsi="Arial" w:cs="Arial"/>
        </w:rPr>
        <w:t>C</w:t>
      </w:r>
      <w:r w:rsidRPr="0099485D">
        <w:rPr>
          <w:rFonts w:ascii="Arial" w:hAnsi="Arial" w:cs="Arial"/>
        </w:rPr>
        <w:t>ouncil</w:t>
      </w:r>
      <w:r w:rsidR="007C4285">
        <w:rPr>
          <w:rFonts w:ascii="Arial" w:hAnsi="Arial" w:cs="Arial"/>
        </w:rPr>
        <w:t>’s Event Team</w:t>
      </w:r>
      <w:r w:rsidRPr="0099485D">
        <w:rPr>
          <w:rFonts w:ascii="Arial" w:hAnsi="Arial" w:cs="Arial"/>
        </w:rPr>
        <w:t>. Once approval is received, event organisers may go ahead with the</w:t>
      </w:r>
      <w:r w:rsidR="00F60075">
        <w:rPr>
          <w:rFonts w:ascii="Arial" w:hAnsi="Arial" w:cs="Arial"/>
        </w:rPr>
        <w:t xml:space="preserve"> full Event</w:t>
      </w:r>
      <w:r w:rsidRPr="0099485D">
        <w:rPr>
          <w:rFonts w:ascii="Arial" w:hAnsi="Arial" w:cs="Arial"/>
        </w:rPr>
        <w:t xml:space="preserve"> ‘Application form and accompanying</w:t>
      </w:r>
      <w:r w:rsidR="00530996">
        <w:rPr>
          <w:rFonts w:ascii="Arial" w:hAnsi="Arial" w:cs="Arial"/>
        </w:rPr>
        <w:t xml:space="preserve"> documents, to include your</w:t>
      </w:r>
      <w:r w:rsidRPr="0099485D">
        <w:rPr>
          <w:rFonts w:ascii="Arial" w:hAnsi="Arial" w:cs="Arial"/>
        </w:rPr>
        <w:t xml:space="preserve"> Event Management Plan.</w:t>
      </w:r>
    </w:p>
    <w:p w14:paraId="7B8FDEC7" w14:textId="77777777" w:rsidR="00E36089" w:rsidRPr="0099485D" w:rsidRDefault="00E36089" w:rsidP="000D71F9">
      <w:pPr>
        <w:autoSpaceDE w:val="0"/>
        <w:autoSpaceDN w:val="0"/>
        <w:adjustRightInd w:val="0"/>
        <w:spacing w:after="0" w:line="240" w:lineRule="auto"/>
        <w:jc w:val="both"/>
        <w:rPr>
          <w:rFonts w:ascii="Arial" w:hAnsi="Arial" w:cs="Arial"/>
        </w:rPr>
      </w:pPr>
    </w:p>
    <w:p w14:paraId="59627F8A" w14:textId="77777777" w:rsidR="00957D76" w:rsidRPr="0099485D" w:rsidRDefault="008121F0" w:rsidP="000D71F9">
      <w:pPr>
        <w:pStyle w:val="ListParagraph"/>
        <w:numPr>
          <w:ilvl w:val="0"/>
          <w:numId w:val="10"/>
        </w:numPr>
        <w:autoSpaceDE w:val="0"/>
        <w:autoSpaceDN w:val="0"/>
        <w:adjustRightInd w:val="0"/>
        <w:spacing w:after="0" w:line="240" w:lineRule="auto"/>
        <w:jc w:val="both"/>
        <w:rPr>
          <w:rFonts w:ascii="Arial" w:hAnsi="Arial" w:cs="Arial"/>
          <w:b/>
          <w:bCs/>
        </w:rPr>
      </w:pPr>
      <w:r w:rsidRPr="0099485D">
        <w:rPr>
          <w:rFonts w:ascii="Arial" w:hAnsi="Arial" w:cs="Arial"/>
          <w:b/>
          <w:bCs/>
        </w:rPr>
        <w:t xml:space="preserve">Small events are event with up to </w:t>
      </w:r>
      <w:r w:rsidR="007113C0" w:rsidRPr="0099485D">
        <w:rPr>
          <w:rFonts w:ascii="Arial" w:hAnsi="Arial" w:cs="Arial"/>
          <w:b/>
          <w:bCs/>
        </w:rPr>
        <w:t>499</w:t>
      </w:r>
      <w:r w:rsidRPr="0099485D">
        <w:rPr>
          <w:rFonts w:ascii="Arial" w:hAnsi="Arial" w:cs="Arial"/>
          <w:b/>
          <w:bCs/>
        </w:rPr>
        <w:t xml:space="preserve"> participants/audience.  </w:t>
      </w:r>
    </w:p>
    <w:p w14:paraId="32C3A5BA" w14:textId="77777777" w:rsidR="00957D76" w:rsidRPr="0099485D" w:rsidRDefault="008121F0" w:rsidP="000D71F9">
      <w:pPr>
        <w:pStyle w:val="ListParagraph"/>
        <w:numPr>
          <w:ilvl w:val="0"/>
          <w:numId w:val="10"/>
        </w:numPr>
        <w:autoSpaceDE w:val="0"/>
        <w:autoSpaceDN w:val="0"/>
        <w:adjustRightInd w:val="0"/>
        <w:spacing w:after="0" w:line="240" w:lineRule="auto"/>
        <w:jc w:val="both"/>
        <w:rPr>
          <w:rFonts w:ascii="Arial" w:hAnsi="Arial" w:cs="Arial"/>
        </w:rPr>
      </w:pPr>
      <w:r w:rsidRPr="0099485D">
        <w:rPr>
          <w:rFonts w:ascii="Arial" w:hAnsi="Arial" w:cs="Arial"/>
          <w:b/>
          <w:bCs/>
        </w:rPr>
        <w:t xml:space="preserve">Large events are event with more than 500 participants/audience.  </w:t>
      </w:r>
    </w:p>
    <w:p w14:paraId="16B9AD2F" w14:textId="77777777" w:rsidR="00C67D40" w:rsidRPr="0099485D" w:rsidRDefault="00C67D40" w:rsidP="000D71F9">
      <w:pPr>
        <w:autoSpaceDE w:val="0"/>
        <w:autoSpaceDN w:val="0"/>
        <w:adjustRightInd w:val="0"/>
        <w:spacing w:after="0" w:line="240" w:lineRule="auto"/>
        <w:jc w:val="both"/>
        <w:rPr>
          <w:rFonts w:ascii="Arial" w:hAnsi="Arial" w:cs="Arial"/>
          <w:b/>
          <w:bCs/>
        </w:rPr>
      </w:pPr>
    </w:p>
    <w:p w14:paraId="6C35AB07" w14:textId="3F56FAA4" w:rsidR="00C67D40"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bCs/>
        </w:rPr>
        <w:t xml:space="preserve">Small events </w:t>
      </w:r>
      <w:r w:rsidRPr="0099485D">
        <w:rPr>
          <w:rFonts w:ascii="Arial" w:hAnsi="Arial" w:cs="Arial"/>
        </w:rPr>
        <w:t xml:space="preserve">are events with audience capacity numbering </w:t>
      </w:r>
      <w:r w:rsidR="00F229AE" w:rsidRPr="0099485D">
        <w:rPr>
          <w:rFonts w:ascii="Arial" w:hAnsi="Arial" w:cs="Arial"/>
        </w:rPr>
        <w:t>499 or below</w:t>
      </w:r>
      <w:r w:rsidRPr="0099485D">
        <w:rPr>
          <w:rFonts w:ascii="Arial" w:hAnsi="Arial" w:cs="Arial"/>
        </w:rPr>
        <w:t>.  Once a request to stage an event on Council land has been granted, full applications</w:t>
      </w:r>
      <w:r w:rsidR="002D1FFE">
        <w:rPr>
          <w:rFonts w:ascii="Arial" w:hAnsi="Arial" w:cs="Arial"/>
        </w:rPr>
        <w:t xml:space="preserve"> and documents</w:t>
      </w:r>
      <w:r w:rsidRPr="0099485D">
        <w:rPr>
          <w:rFonts w:ascii="Arial" w:hAnsi="Arial" w:cs="Arial"/>
        </w:rPr>
        <w:t xml:space="preserve"> for small events must be submitted a minimum of </w:t>
      </w:r>
      <w:r w:rsidR="001D5A3E" w:rsidRPr="0099485D">
        <w:rPr>
          <w:rFonts w:ascii="Arial" w:hAnsi="Arial" w:cs="Arial"/>
        </w:rPr>
        <w:t xml:space="preserve">twelve </w:t>
      </w:r>
      <w:r w:rsidRPr="0099485D">
        <w:rPr>
          <w:rFonts w:ascii="Arial" w:hAnsi="Arial" w:cs="Arial"/>
        </w:rPr>
        <w:t xml:space="preserve">calendar weeks before event set up on site begins.  Where an event is new or considered to have potential for significant impact on an area, site or residents, or where it has proven difficult to achieve appropriate event planning paperwork in the past it will be considered as a new or </w:t>
      </w:r>
      <w:r w:rsidR="00A92C44" w:rsidRPr="0099485D">
        <w:rPr>
          <w:rFonts w:ascii="Arial" w:hAnsi="Arial" w:cs="Arial"/>
        </w:rPr>
        <w:t>high-risk</w:t>
      </w:r>
      <w:r w:rsidRPr="0099485D">
        <w:rPr>
          <w:rFonts w:ascii="Arial" w:hAnsi="Arial" w:cs="Arial"/>
        </w:rPr>
        <w:t xml:space="preserve"> event regardless of estimated audience size (</w:t>
      </w:r>
      <w:r w:rsidR="00883BB4">
        <w:rPr>
          <w:rFonts w:ascii="Arial" w:hAnsi="Arial" w:cs="Arial"/>
        </w:rPr>
        <w:t xml:space="preserve">please </w:t>
      </w:r>
      <w:r w:rsidRPr="0099485D">
        <w:rPr>
          <w:rFonts w:ascii="Arial" w:hAnsi="Arial" w:cs="Arial"/>
        </w:rPr>
        <w:t>see below).</w:t>
      </w:r>
    </w:p>
    <w:p w14:paraId="61EF2C45" w14:textId="77777777" w:rsidR="00C67D40" w:rsidRPr="0099485D" w:rsidRDefault="00C67D40" w:rsidP="000D71F9">
      <w:pPr>
        <w:autoSpaceDE w:val="0"/>
        <w:autoSpaceDN w:val="0"/>
        <w:adjustRightInd w:val="0"/>
        <w:spacing w:after="0" w:line="240" w:lineRule="auto"/>
        <w:jc w:val="both"/>
        <w:rPr>
          <w:rFonts w:ascii="Arial" w:hAnsi="Arial" w:cs="Arial"/>
          <w:b/>
          <w:bCs/>
        </w:rPr>
      </w:pPr>
    </w:p>
    <w:p w14:paraId="2F822F4E" w14:textId="36FFD0F2" w:rsidR="001D1574"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bCs/>
        </w:rPr>
        <w:t xml:space="preserve">Large events </w:t>
      </w:r>
      <w:r w:rsidRPr="0099485D">
        <w:rPr>
          <w:rFonts w:ascii="Arial" w:hAnsi="Arial" w:cs="Arial"/>
        </w:rPr>
        <w:t>are events with an audience capacity of 500 or more. Full applications</w:t>
      </w:r>
      <w:r w:rsidR="004968C6">
        <w:rPr>
          <w:rFonts w:ascii="Arial" w:hAnsi="Arial" w:cs="Arial"/>
        </w:rPr>
        <w:t xml:space="preserve"> and documents</w:t>
      </w:r>
      <w:r w:rsidRPr="0099485D">
        <w:rPr>
          <w:rFonts w:ascii="Arial" w:hAnsi="Arial" w:cs="Arial"/>
        </w:rPr>
        <w:t xml:space="preserve"> for large events must be submitted a minimum of </w:t>
      </w:r>
      <w:r w:rsidR="001D5A3E" w:rsidRPr="0099485D">
        <w:rPr>
          <w:rFonts w:ascii="Arial" w:hAnsi="Arial" w:cs="Arial"/>
        </w:rPr>
        <w:t xml:space="preserve">twelve </w:t>
      </w:r>
      <w:r w:rsidRPr="0099485D">
        <w:rPr>
          <w:rFonts w:ascii="Arial" w:hAnsi="Arial" w:cs="Arial"/>
        </w:rPr>
        <w:t xml:space="preserve">calendar weeks before event set up on site begins. Unless it </w:t>
      </w:r>
      <w:r w:rsidR="00871F0B" w:rsidRPr="0099485D">
        <w:rPr>
          <w:rFonts w:ascii="Arial" w:hAnsi="Arial" w:cs="Arial"/>
        </w:rPr>
        <w:t>is</w:t>
      </w:r>
      <w:r w:rsidRPr="0099485D">
        <w:rPr>
          <w:rFonts w:ascii="Arial" w:hAnsi="Arial" w:cs="Arial"/>
        </w:rPr>
        <w:t xml:space="preserve"> a new or </w:t>
      </w:r>
      <w:r w:rsidR="000E52D9" w:rsidRPr="0099485D">
        <w:rPr>
          <w:rFonts w:ascii="Arial" w:hAnsi="Arial" w:cs="Arial"/>
        </w:rPr>
        <w:t>high-risk</w:t>
      </w:r>
      <w:r w:rsidRPr="0099485D">
        <w:rPr>
          <w:rFonts w:ascii="Arial" w:hAnsi="Arial" w:cs="Arial"/>
        </w:rPr>
        <w:t xml:space="preserve"> event (see below).</w:t>
      </w:r>
    </w:p>
    <w:p w14:paraId="305D8DD1" w14:textId="77777777" w:rsidR="001D1574" w:rsidRPr="0099485D" w:rsidRDefault="001D1574" w:rsidP="000D71F9">
      <w:pPr>
        <w:autoSpaceDE w:val="0"/>
        <w:autoSpaceDN w:val="0"/>
        <w:adjustRightInd w:val="0"/>
        <w:spacing w:after="0" w:line="240" w:lineRule="auto"/>
        <w:jc w:val="both"/>
        <w:rPr>
          <w:rFonts w:ascii="Arial" w:hAnsi="Arial" w:cs="Arial"/>
        </w:rPr>
      </w:pPr>
    </w:p>
    <w:p w14:paraId="10165389" w14:textId="019183A1" w:rsidR="001D1574" w:rsidRPr="0099485D" w:rsidRDefault="008121F0" w:rsidP="000D71F9">
      <w:pPr>
        <w:autoSpaceDE w:val="0"/>
        <w:autoSpaceDN w:val="0"/>
        <w:adjustRightInd w:val="0"/>
        <w:spacing w:after="0" w:line="240" w:lineRule="auto"/>
        <w:jc w:val="both"/>
        <w:rPr>
          <w:rFonts w:ascii="Arial" w:hAnsi="Arial" w:cs="Arial"/>
          <w:b/>
        </w:rPr>
      </w:pPr>
      <w:r w:rsidRPr="0099485D">
        <w:rPr>
          <w:rFonts w:ascii="Arial" w:hAnsi="Arial" w:cs="Arial"/>
          <w:b/>
        </w:rPr>
        <w:t xml:space="preserve">New or </w:t>
      </w:r>
      <w:r w:rsidR="000E52D9" w:rsidRPr="0099485D">
        <w:rPr>
          <w:rFonts w:ascii="Arial" w:hAnsi="Arial" w:cs="Arial"/>
          <w:b/>
        </w:rPr>
        <w:t>high-risk</w:t>
      </w:r>
      <w:r w:rsidRPr="0099485D">
        <w:rPr>
          <w:rFonts w:ascii="Arial" w:hAnsi="Arial" w:cs="Arial"/>
          <w:b/>
        </w:rPr>
        <w:t xml:space="preserve"> events </w:t>
      </w:r>
      <w:r w:rsidRPr="0099485D">
        <w:rPr>
          <w:rFonts w:ascii="Arial" w:hAnsi="Arial" w:cs="Arial"/>
        </w:rPr>
        <w:t xml:space="preserve">will need additional time to be considered and for plans to be fully worked through and understood in collaboration with the Public Safety Advisory Group (PSAG). New and </w:t>
      </w:r>
      <w:r w:rsidR="000E52D9" w:rsidRPr="0099485D">
        <w:rPr>
          <w:rFonts w:ascii="Arial" w:hAnsi="Arial" w:cs="Arial"/>
        </w:rPr>
        <w:t>high-risk</w:t>
      </w:r>
      <w:r w:rsidRPr="0099485D">
        <w:rPr>
          <w:rFonts w:ascii="Arial" w:hAnsi="Arial" w:cs="Arial"/>
        </w:rPr>
        <w:t xml:space="preserve"> events will need to allow at least </w:t>
      </w:r>
      <w:r w:rsidR="001D5A3E" w:rsidRPr="0099485D">
        <w:rPr>
          <w:rFonts w:ascii="Arial" w:hAnsi="Arial" w:cs="Arial"/>
        </w:rPr>
        <w:t xml:space="preserve">twelve </w:t>
      </w:r>
      <w:r w:rsidR="002E595E" w:rsidRPr="0099485D">
        <w:rPr>
          <w:rFonts w:ascii="Arial" w:hAnsi="Arial" w:cs="Arial"/>
        </w:rPr>
        <w:t>months’ notice</w:t>
      </w:r>
      <w:r w:rsidRPr="0099485D">
        <w:rPr>
          <w:rFonts w:ascii="Arial" w:hAnsi="Arial" w:cs="Arial"/>
        </w:rPr>
        <w:t xml:space="preserve"> to be fully considered by PSAG and </w:t>
      </w:r>
      <w:r w:rsidR="0073390D">
        <w:rPr>
          <w:rFonts w:ascii="Arial" w:hAnsi="Arial" w:cs="Arial"/>
        </w:rPr>
        <w:t>E</w:t>
      </w:r>
      <w:r w:rsidRPr="0099485D">
        <w:rPr>
          <w:rFonts w:ascii="Arial" w:hAnsi="Arial" w:cs="Arial"/>
        </w:rPr>
        <w:t xml:space="preserve">vents </w:t>
      </w:r>
      <w:r w:rsidR="0073390D">
        <w:rPr>
          <w:rFonts w:ascii="Arial" w:hAnsi="Arial" w:cs="Arial"/>
        </w:rPr>
        <w:t>O</w:t>
      </w:r>
      <w:r w:rsidRPr="0099485D">
        <w:rPr>
          <w:rFonts w:ascii="Arial" w:hAnsi="Arial" w:cs="Arial"/>
        </w:rPr>
        <w:t>fficers</w:t>
      </w:r>
      <w:r w:rsidR="00433AD9" w:rsidRPr="0099485D">
        <w:rPr>
          <w:rFonts w:ascii="Arial" w:hAnsi="Arial" w:cs="Arial"/>
        </w:rPr>
        <w:t xml:space="preserve"> and for all elements</w:t>
      </w:r>
      <w:r w:rsidR="0073390D">
        <w:rPr>
          <w:rFonts w:ascii="Arial" w:hAnsi="Arial" w:cs="Arial"/>
        </w:rPr>
        <w:t xml:space="preserve"> and documents</w:t>
      </w:r>
      <w:r w:rsidR="00433AD9" w:rsidRPr="0099485D">
        <w:rPr>
          <w:rFonts w:ascii="Arial" w:hAnsi="Arial" w:cs="Arial"/>
        </w:rPr>
        <w:t xml:space="preserve"> to be adequately in place</w:t>
      </w:r>
      <w:r w:rsidRPr="0099485D">
        <w:rPr>
          <w:rFonts w:ascii="Arial" w:hAnsi="Arial" w:cs="Arial"/>
        </w:rPr>
        <w:t xml:space="preserve">. </w:t>
      </w:r>
    </w:p>
    <w:p w14:paraId="438F629F" w14:textId="77777777" w:rsidR="00763986" w:rsidRPr="0099485D" w:rsidRDefault="00763986" w:rsidP="000D71F9">
      <w:pPr>
        <w:autoSpaceDE w:val="0"/>
        <w:autoSpaceDN w:val="0"/>
        <w:adjustRightInd w:val="0"/>
        <w:spacing w:after="0" w:line="240" w:lineRule="auto"/>
        <w:jc w:val="both"/>
        <w:rPr>
          <w:rFonts w:ascii="Arial" w:hAnsi="Arial" w:cs="Arial"/>
        </w:rPr>
      </w:pPr>
    </w:p>
    <w:p w14:paraId="6EC73BE9" w14:textId="77777777" w:rsidR="00F56499" w:rsidRPr="0099485D" w:rsidRDefault="00F56499" w:rsidP="000D71F9">
      <w:pPr>
        <w:autoSpaceDE w:val="0"/>
        <w:autoSpaceDN w:val="0"/>
        <w:adjustRightInd w:val="0"/>
        <w:spacing w:after="0" w:line="240" w:lineRule="auto"/>
        <w:jc w:val="both"/>
        <w:rPr>
          <w:rFonts w:ascii="Arial" w:hAnsi="Arial" w:cs="Arial"/>
          <w:sz w:val="24"/>
          <w:szCs w:val="24"/>
        </w:rPr>
      </w:pPr>
    </w:p>
    <w:p w14:paraId="6C5244CA" w14:textId="77777777" w:rsidR="00F56499" w:rsidRPr="0099485D" w:rsidRDefault="00F56499" w:rsidP="00433090">
      <w:pPr>
        <w:pStyle w:val="Heading2"/>
      </w:pPr>
      <w:r w:rsidRPr="0099485D">
        <w:t>Criteria for agreement to an event</w:t>
      </w:r>
    </w:p>
    <w:p w14:paraId="2B25EFFF" w14:textId="5057BA16" w:rsidR="001479E2" w:rsidRPr="0099485D" w:rsidRDefault="008121F0" w:rsidP="000D71F9">
      <w:pPr>
        <w:spacing w:after="0" w:line="240" w:lineRule="auto"/>
        <w:jc w:val="both"/>
        <w:rPr>
          <w:rFonts w:ascii="Arial" w:hAnsi="Arial" w:cs="Arial"/>
        </w:rPr>
      </w:pPr>
      <w:r w:rsidRPr="0099485D">
        <w:rPr>
          <w:rFonts w:ascii="Arial" w:hAnsi="Arial" w:cs="Arial"/>
        </w:rPr>
        <w:t>The following criteria will be used to determine whether initial approval will be given to a specific event, final approval will be subject to a full application</w:t>
      </w:r>
      <w:r w:rsidR="00A35052">
        <w:rPr>
          <w:rFonts w:ascii="Arial" w:hAnsi="Arial" w:cs="Arial"/>
        </w:rPr>
        <w:t>, associated paperwork</w:t>
      </w:r>
      <w:r w:rsidR="007E3B31">
        <w:rPr>
          <w:rFonts w:ascii="Arial" w:hAnsi="Arial" w:cs="Arial"/>
        </w:rPr>
        <w:t>/licences</w:t>
      </w:r>
      <w:r w:rsidRPr="0099485D">
        <w:rPr>
          <w:rFonts w:ascii="Arial" w:hAnsi="Arial" w:cs="Arial"/>
        </w:rPr>
        <w:t xml:space="preserve"> and event management plan being submitted.  These criteria should be read alongside the application process to ensure compliance with the objectives of the Events Policy and the requirements for holding an event.</w:t>
      </w:r>
      <w:r w:rsidR="001479E2" w:rsidRPr="0099485D">
        <w:rPr>
          <w:rFonts w:ascii="Arial" w:hAnsi="Arial" w:cs="Arial"/>
        </w:rPr>
        <w:t xml:space="preserve"> Applicants will also need to refer to</w:t>
      </w:r>
      <w:r w:rsidRPr="0099485D">
        <w:rPr>
          <w:rFonts w:ascii="Arial" w:hAnsi="Arial" w:cs="Arial"/>
        </w:rPr>
        <w:t xml:space="preserve"> the Council’s Use of Council Land – conditions of use which will accompany the application form</w:t>
      </w:r>
      <w:r w:rsidR="00A63891">
        <w:rPr>
          <w:rFonts w:ascii="Arial" w:hAnsi="Arial" w:cs="Arial"/>
        </w:rPr>
        <w:t>:</w:t>
      </w:r>
    </w:p>
    <w:p w14:paraId="6974D1CA" w14:textId="77777777" w:rsidR="00F56499" w:rsidRPr="0099485D" w:rsidRDefault="00F56499" w:rsidP="000D71F9">
      <w:pPr>
        <w:spacing w:after="0" w:line="240" w:lineRule="auto"/>
        <w:jc w:val="both"/>
        <w:rPr>
          <w:rFonts w:ascii="Arial" w:hAnsi="Arial" w:cs="Arial"/>
        </w:rPr>
      </w:pPr>
    </w:p>
    <w:p w14:paraId="41A12F83" w14:textId="77777777"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Security and public safety issues</w:t>
      </w:r>
    </w:p>
    <w:p w14:paraId="5FA89B77" w14:textId="5268B399"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 xml:space="preserve">Effect on the </w:t>
      </w:r>
      <w:r w:rsidR="008C6693">
        <w:rPr>
          <w:rFonts w:ascii="Arial" w:hAnsi="Arial" w:cs="Arial"/>
        </w:rPr>
        <w:t>condition</w:t>
      </w:r>
      <w:r w:rsidR="008C6693" w:rsidRPr="0099485D">
        <w:rPr>
          <w:rFonts w:ascii="Arial" w:hAnsi="Arial" w:cs="Arial"/>
        </w:rPr>
        <w:t xml:space="preserve"> </w:t>
      </w:r>
      <w:r w:rsidRPr="0099485D">
        <w:rPr>
          <w:rFonts w:ascii="Arial" w:hAnsi="Arial" w:cs="Arial"/>
        </w:rPr>
        <w:t>of the area and damage limitation and meeting site specific limitations</w:t>
      </w:r>
    </w:p>
    <w:p w14:paraId="62610D21" w14:textId="77777777"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 xml:space="preserve">Effect of event on regular users of public spaces, stakeholders and local residents i.e. is the event to be fenced off and a charge made for entry? </w:t>
      </w:r>
    </w:p>
    <w:p w14:paraId="40419037" w14:textId="77777777"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Timing of the event</w:t>
      </w:r>
    </w:p>
    <w:p w14:paraId="2E467708" w14:textId="15BEC31C"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lastRenderedPageBreak/>
        <w:t>Size of location, numbers attending or numbers estimated to attend, a</w:t>
      </w:r>
      <w:r w:rsidR="002F2AE3">
        <w:rPr>
          <w:rFonts w:ascii="Arial" w:hAnsi="Arial" w:cs="Arial"/>
        </w:rPr>
        <w:t xml:space="preserve"> detailed </w:t>
      </w:r>
      <w:r w:rsidRPr="0099485D">
        <w:rPr>
          <w:rFonts w:ascii="Arial" w:hAnsi="Arial" w:cs="Arial"/>
        </w:rPr>
        <w:t>site plan showing the positions of permanent structures, toilets, first aid, emergency vehicle access, stalls, marquees, performance areas etc.</w:t>
      </w:r>
    </w:p>
    <w:p w14:paraId="60513AB5" w14:textId="77777777"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Impact on transport infrastructure to support the event e.g. parking, increased use of public transport and road closures</w:t>
      </w:r>
    </w:p>
    <w:p w14:paraId="27461290" w14:textId="77777777"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Quality of the event</w:t>
      </w:r>
    </w:p>
    <w:p w14:paraId="4642EBDD" w14:textId="3BBE8B40"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An outline risk assessment</w:t>
      </w:r>
      <w:r w:rsidR="00A55D87">
        <w:rPr>
          <w:rFonts w:ascii="Arial" w:hAnsi="Arial" w:cs="Arial"/>
        </w:rPr>
        <w:t xml:space="preserve"> and Covid-19 Mitigation</w:t>
      </w:r>
    </w:p>
    <w:p w14:paraId="105F570D" w14:textId="77777777"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The creation of opportunities for local participation</w:t>
      </w:r>
    </w:p>
    <w:p w14:paraId="349B586D" w14:textId="77777777"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The ability to demonstrate the impact of the event on local business</w:t>
      </w:r>
    </w:p>
    <w:p w14:paraId="469C2B1C" w14:textId="77777777"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No financial risk to Torbay Council for events which are external to the Council</w:t>
      </w:r>
    </w:p>
    <w:p w14:paraId="702E9F05" w14:textId="77777777"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Legal constraints</w:t>
      </w:r>
    </w:p>
    <w:p w14:paraId="47977874" w14:textId="77777777" w:rsidR="00F56499" w:rsidRPr="0099485D" w:rsidRDefault="008121F0" w:rsidP="000D71F9">
      <w:pPr>
        <w:pStyle w:val="ListParagraph"/>
        <w:numPr>
          <w:ilvl w:val="0"/>
          <w:numId w:val="5"/>
        </w:numPr>
        <w:spacing w:after="0" w:line="240" w:lineRule="auto"/>
        <w:jc w:val="both"/>
        <w:rPr>
          <w:rFonts w:ascii="Arial" w:hAnsi="Arial" w:cs="Arial"/>
        </w:rPr>
      </w:pPr>
      <w:r w:rsidRPr="0099485D">
        <w:rPr>
          <w:rFonts w:ascii="Arial" w:hAnsi="Arial" w:cs="Arial"/>
        </w:rPr>
        <w:t>Compliance with conditions specific to the event location</w:t>
      </w:r>
    </w:p>
    <w:p w14:paraId="18F4DAE0" w14:textId="77777777" w:rsidR="00234A3B" w:rsidRPr="0099485D" w:rsidRDefault="00234A3B" w:rsidP="000D71F9">
      <w:pPr>
        <w:autoSpaceDE w:val="0"/>
        <w:autoSpaceDN w:val="0"/>
        <w:adjustRightInd w:val="0"/>
        <w:spacing w:after="0" w:line="240" w:lineRule="auto"/>
        <w:jc w:val="both"/>
        <w:rPr>
          <w:rFonts w:ascii="Arial" w:hAnsi="Arial" w:cs="Arial"/>
        </w:rPr>
      </w:pPr>
    </w:p>
    <w:p w14:paraId="047D89F6" w14:textId="77777777" w:rsidR="00763986" w:rsidRPr="0099485D" w:rsidRDefault="00763986" w:rsidP="000D71F9">
      <w:pPr>
        <w:autoSpaceDE w:val="0"/>
        <w:autoSpaceDN w:val="0"/>
        <w:adjustRightInd w:val="0"/>
        <w:spacing w:after="0" w:line="240" w:lineRule="auto"/>
        <w:jc w:val="both"/>
        <w:rPr>
          <w:rFonts w:ascii="Arial" w:hAnsi="Arial" w:cs="Arial"/>
        </w:rPr>
      </w:pPr>
    </w:p>
    <w:p w14:paraId="5F2259E3" w14:textId="524FCA6F" w:rsidR="00D37331" w:rsidRPr="0099485D" w:rsidRDefault="008C0F95" w:rsidP="00433090">
      <w:pPr>
        <w:pStyle w:val="Heading2"/>
      </w:pPr>
      <w:r w:rsidRPr="0099485D">
        <w:t xml:space="preserve">Application to use Council </w:t>
      </w:r>
      <w:r w:rsidR="00F00808">
        <w:t>L</w:t>
      </w:r>
      <w:r w:rsidRPr="0099485D">
        <w:t xml:space="preserve">and and </w:t>
      </w:r>
      <w:r w:rsidR="00D37331" w:rsidRPr="0099485D">
        <w:t>Event Management</w:t>
      </w:r>
      <w:r w:rsidR="00CD1891" w:rsidRPr="0099485D">
        <w:t xml:space="preserve"> Plan</w:t>
      </w:r>
    </w:p>
    <w:p w14:paraId="43DF4A28" w14:textId="5880250E" w:rsidR="0031758A" w:rsidRDefault="008121F0" w:rsidP="000D71F9">
      <w:pPr>
        <w:spacing w:after="0" w:line="240" w:lineRule="auto"/>
        <w:jc w:val="both"/>
        <w:outlineLvl w:val="0"/>
        <w:rPr>
          <w:rFonts w:ascii="Arial" w:hAnsi="Arial" w:cs="Arial"/>
        </w:rPr>
      </w:pPr>
      <w:r w:rsidRPr="0099485D">
        <w:rPr>
          <w:rFonts w:ascii="Arial" w:hAnsi="Arial" w:cs="Arial"/>
        </w:rPr>
        <w:t xml:space="preserve">Upon initial approval of the event, event organisers need to complete and </w:t>
      </w:r>
      <w:r w:rsidR="00CD527D">
        <w:rPr>
          <w:rFonts w:ascii="Arial" w:hAnsi="Arial" w:cs="Arial"/>
        </w:rPr>
        <w:t>submit</w:t>
      </w:r>
      <w:r w:rsidR="00CD527D" w:rsidRPr="0099485D">
        <w:rPr>
          <w:rFonts w:ascii="Arial" w:hAnsi="Arial" w:cs="Arial"/>
        </w:rPr>
        <w:t xml:space="preserve"> </w:t>
      </w:r>
      <w:r w:rsidRPr="0099485D">
        <w:rPr>
          <w:rFonts w:ascii="Arial" w:hAnsi="Arial" w:cs="Arial"/>
        </w:rPr>
        <w:t xml:space="preserve">the </w:t>
      </w:r>
      <w:r w:rsidR="003D4201">
        <w:rPr>
          <w:rFonts w:ascii="Arial" w:hAnsi="Arial" w:cs="Arial"/>
        </w:rPr>
        <w:t xml:space="preserve">full </w:t>
      </w:r>
      <w:r w:rsidRPr="0099485D">
        <w:rPr>
          <w:rFonts w:ascii="Arial" w:hAnsi="Arial" w:cs="Arial"/>
        </w:rPr>
        <w:t>‘</w:t>
      </w:r>
      <w:r w:rsidR="003D4201">
        <w:rPr>
          <w:rFonts w:ascii="Arial" w:hAnsi="Arial" w:cs="Arial"/>
        </w:rPr>
        <w:t xml:space="preserve">Event </w:t>
      </w:r>
      <w:r w:rsidRPr="0099485D">
        <w:rPr>
          <w:rFonts w:ascii="Arial" w:hAnsi="Arial" w:cs="Arial"/>
        </w:rPr>
        <w:t xml:space="preserve">Application form’ </w:t>
      </w:r>
      <w:r w:rsidR="008907A0">
        <w:rPr>
          <w:rFonts w:ascii="Arial" w:hAnsi="Arial" w:cs="Arial"/>
        </w:rPr>
        <w:t>,</w:t>
      </w:r>
      <w:r w:rsidRPr="0099485D">
        <w:rPr>
          <w:rFonts w:ascii="Arial" w:hAnsi="Arial" w:cs="Arial"/>
        </w:rPr>
        <w:t xml:space="preserve">along with </w:t>
      </w:r>
      <w:r w:rsidR="008907A0">
        <w:rPr>
          <w:rFonts w:ascii="Arial" w:hAnsi="Arial" w:cs="Arial"/>
        </w:rPr>
        <w:t xml:space="preserve">their </w:t>
      </w:r>
      <w:r w:rsidRPr="0099485D">
        <w:rPr>
          <w:rFonts w:ascii="Arial" w:hAnsi="Arial" w:cs="Arial"/>
        </w:rPr>
        <w:t xml:space="preserve"> </w:t>
      </w:r>
      <w:r w:rsidR="008907A0">
        <w:rPr>
          <w:rFonts w:ascii="Arial" w:hAnsi="Arial" w:cs="Arial"/>
        </w:rPr>
        <w:t>E</w:t>
      </w:r>
      <w:r w:rsidRPr="0099485D">
        <w:rPr>
          <w:rFonts w:ascii="Arial" w:hAnsi="Arial" w:cs="Arial"/>
        </w:rPr>
        <w:t xml:space="preserve">vent </w:t>
      </w:r>
      <w:r w:rsidR="008907A0">
        <w:rPr>
          <w:rFonts w:ascii="Arial" w:hAnsi="Arial" w:cs="Arial"/>
        </w:rPr>
        <w:t>M</w:t>
      </w:r>
      <w:r w:rsidRPr="0099485D">
        <w:rPr>
          <w:rFonts w:ascii="Arial" w:hAnsi="Arial" w:cs="Arial"/>
        </w:rPr>
        <w:t xml:space="preserve">anagement </w:t>
      </w:r>
      <w:r w:rsidR="008907A0">
        <w:rPr>
          <w:rFonts w:ascii="Arial" w:hAnsi="Arial" w:cs="Arial"/>
        </w:rPr>
        <w:t>P</w:t>
      </w:r>
      <w:r w:rsidRPr="0099485D">
        <w:rPr>
          <w:rFonts w:ascii="Arial" w:hAnsi="Arial" w:cs="Arial"/>
        </w:rPr>
        <w:t>lan</w:t>
      </w:r>
      <w:r w:rsidR="0011593B">
        <w:rPr>
          <w:rFonts w:ascii="Arial" w:hAnsi="Arial" w:cs="Arial"/>
        </w:rPr>
        <w:t>,</w:t>
      </w:r>
      <w:r w:rsidRPr="0099485D">
        <w:rPr>
          <w:rFonts w:ascii="Arial" w:hAnsi="Arial" w:cs="Arial"/>
        </w:rPr>
        <w:t xml:space="preserve"> which may be subject to scrutiny by, Torbay Council’s </w:t>
      </w:r>
      <w:r w:rsidR="00B55338">
        <w:rPr>
          <w:rFonts w:ascii="Arial" w:hAnsi="Arial" w:cs="Arial"/>
        </w:rPr>
        <w:t>E</w:t>
      </w:r>
      <w:r w:rsidRPr="0099485D">
        <w:rPr>
          <w:rFonts w:ascii="Arial" w:hAnsi="Arial" w:cs="Arial"/>
        </w:rPr>
        <w:t xml:space="preserve">vents </w:t>
      </w:r>
      <w:r w:rsidR="00B55338">
        <w:rPr>
          <w:rFonts w:ascii="Arial" w:hAnsi="Arial" w:cs="Arial"/>
        </w:rPr>
        <w:t>M</w:t>
      </w:r>
      <w:r w:rsidRPr="0099485D">
        <w:rPr>
          <w:rFonts w:ascii="Arial" w:hAnsi="Arial" w:cs="Arial"/>
        </w:rPr>
        <w:t>anager or representative, and the Public Safety Advisor</w:t>
      </w:r>
      <w:r w:rsidR="002E595E">
        <w:rPr>
          <w:rFonts w:ascii="Arial" w:hAnsi="Arial" w:cs="Arial"/>
        </w:rPr>
        <w:t xml:space="preserve">y Group (PSAG) please refer to Torbay’s Event Guidance Document </w:t>
      </w:r>
      <w:hyperlink r:id="rId12" w:history="1">
        <w:r w:rsidR="000E7B30" w:rsidRPr="00D01C96">
          <w:rPr>
            <w:rStyle w:val="Hyperlink"/>
            <w:rFonts w:ascii="Arial" w:hAnsi="Arial" w:cs="Arial"/>
          </w:rPr>
          <w:t>www.torbay.gov.uk/hold-an-event</w:t>
        </w:r>
      </w:hyperlink>
      <w:r w:rsidR="000E7B30">
        <w:rPr>
          <w:rFonts w:ascii="Arial" w:hAnsi="Arial" w:cs="Arial"/>
        </w:rPr>
        <w:t xml:space="preserve"> </w:t>
      </w:r>
    </w:p>
    <w:p w14:paraId="682CC190" w14:textId="77777777" w:rsidR="0031758A" w:rsidRPr="0099485D" w:rsidRDefault="0031758A" w:rsidP="000D71F9">
      <w:pPr>
        <w:spacing w:after="0" w:line="240" w:lineRule="auto"/>
        <w:jc w:val="both"/>
        <w:outlineLvl w:val="0"/>
        <w:rPr>
          <w:rFonts w:ascii="Arial" w:hAnsi="Arial" w:cs="Arial"/>
        </w:rPr>
      </w:pPr>
    </w:p>
    <w:p w14:paraId="68D3B9F7" w14:textId="77D28ED8" w:rsidR="00D37331"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Where it is considered appropriate by any member of the PSAG, the event organiser will be required to present the</w:t>
      </w:r>
      <w:r w:rsidR="009E05E5">
        <w:rPr>
          <w:rFonts w:ascii="Arial" w:hAnsi="Arial" w:cs="Arial"/>
        </w:rPr>
        <w:t>ir</w:t>
      </w:r>
      <w:r w:rsidRPr="0099485D">
        <w:rPr>
          <w:rFonts w:ascii="Arial" w:hAnsi="Arial" w:cs="Arial"/>
        </w:rPr>
        <w:t xml:space="preserve"> </w:t>
      </w:r>
      <w:r w:rsidR="009E05E5">
        <w:rPr>
          <w:rFonts w:ascii="Arial" w:hAnsi="Arial" w:cs="Arial"/>
        </w:rPr>
        <w:t>E</w:t>
      </w:r>
      <w:r w:rsidRPr="0099485D">
        <w:rPr>
          <w:rFonts w:ascii="Arial" w:hAnsi="Arial" w:cs="Arial"/>
        </w:rPr>
        <w:t xml:space="preserve">vent </w:t>
      </w:r>
      <w:r w:rsidR="009E05E5">
        <w:rPr>
          <w:rFonts w:ascii="Arial" w:hAnsi="Arial" w:cs="Arial"/>
        </w:rPr>
        <w:t>M</w:t>
      </w:r>
      <w:r w:rsidRPr="0099485D">
        <w:rPr>
          <w:rFonts w:ascii="Arial" w:hAnsi="Arial" w:cs="Arial"/>
        </w:rPr>
        <w:t xml:space="preserve">anagement </w:t>
      </w:r>
      <w:r w:rsidR="009E05E5">
        <w:rPr>
          <w:rFonts w:ascii="Arial" w:hAnsi="Arial" w:cs="Arial"/>
        </w:rPr>
        <w:t>P</w:t>
      </w:r>
      <w:r w:rsidRPr="0099485D">
        <w:rPr>
          <w:rFonts w:ascii="Arial" w:hAnsi="Arial" w:cs="Arial"/>
        </w:rPr>
        <w:t>lans to a</w:t>
      </w:r>
      <w:r w:rsidR="009E05E5">
        <w:rPr>
          <w:rFonts w:ascii="Arial" w:hAnsi="Arial" w:cs="Arial"/>
        </w:rPr>
        <w:t xml:space="preserve"> </w:t>
      </w:r>
      <w:r w:rsidR="00E36549">
        <w:rPr>
          <w:rFonts w:ascii="Arial" w:hAnsi="Arial" w:cs="Arial"/>
        </w:rPr>
        <w:t>PSAG</w:t>
      </w:r>
      <w:r w:rsidRPr="0099485D">
        <w:rPr>
          <w:rFonts w:ascii="Arial" w:hAnsi="Arial" w:cs="Arial"/>
        </w:rPr>
        <w:t xml:space="preserve"> meeting for direct questioning and scrutiny.</w:t>
      </w:r>
    </w:p>
    <w:p w14:paraId="1D922AEC" w14:textId="77777777" w:rsidR="00D37331" w:rsidRPr="0099485D" w:rsidRDefault="00D37331" w:rsidP="000D71F9">
      <w:pPr>
        <w:autoSpaceDE w:val="0"/>
        <w:autoSpaceDN w:val="0"/>
        <w:adjustRightInd w:val="0"/>
        <w:spacing w:after="0" w:line="240" w:lineRule="auto"/>
        <w:jc w:val="both"/>
        <w:rPr>
          <w:rFonts w:ascii="Arial" w:hAnsi="Arial" w:cs="Arial"/>
        </w:rPr>
      </w:pPr>
    </w:p>
    <w:p w14:paraId="0B8572AF" w14:textId="77777777" w:rsidR="00D37331"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Information required within the event management plan will be:</w:t>
      </w:r>
    </w:p>
    <w:p w14:paraId="198D59FA" w14:textId="77777777" w:rsidR="00D37331" w:rsidRPr="0099485D" w:rsidRDefault="0077367B"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A</w:t>
      </w:r>
      <w:r w:rsidR="008121F0" w:rsidRPr="0099485D">
        <w:rPr>
          <w:rFonts w:ascii="Arial" w:hAnsi="Arial" w:cs="Arial"/>
        </w:rPr>
        <w:t>ccess provision</w:t>
      </w:r>
    </w:p>
    <w:p w14:paraId="5EC17A59" w14:textId="77777777"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Child and vulnerable adult protection statement</w:t>
      </w:r>
    </w:p>
    <w:p w14:paraId="3F7FA0D1" w14:textId="77777777" w:rsidR="00CD1891" w:rsidRPr="0099485D" w:rsidRDefault="008121F0" w:rsidP="000D71F9">
      <w:pPr>
        <w:pStyle w:val="ListParagraph"/>
        <w:numPr>
          <w:ilvl w:val="0"/>
          <w:numId w:val="7"/>
        </w:numPr>
        <w:spacing w:after="0" w:line="240" w:lineRule="auto"/>
        <w:jc w:val="both"/>
        <w:rPr>
          <w:rFonts w:ascii="Arial" w:hAnsi="Arial" w:cs="Arial"/>
        </w:rPr>
      </w:pPr>
      <w:r w:rsidRPr="0099485D">
        <w:rPr>
          <w:rFonts w:ascii="Arial" w:hAnsi="Arial" w:cs="Arial"/>
        </w:rPr>
        <w:t>A detailed site plan showing the positions of permanent structures, toilets, first aid, emergency vehicle access, stalls, marquees, performance areas etc.</w:t>
      </w:r>
    </w:p>
    <w:p w14:paraId="1E494EC4" w14:textId="77777777" w:rsidR="00957D76" w:rsidRPr="0099485D" w:rsidRDefault="008121F0" w:rsidP="000D71F9">
      <w:pPr>
        <w:pStyle w:val="ListParagraph"/>
        <w:numPr>
          <w:ilvl w:val="0"/>
          <w:numId w:val="7"/>
        </w:numPr>
        <w:spacing w:after="0" w:line="240" w:lineRule="auto"/>
        <w:jc w:val="both"/>
        <w:rPr>
          <w:rFonts w:ascii="Arial" w:hAnsi="Arial" w:cs="Arial"/>
        </w:rPr>
      </w:pPr>
      <w:r w:rsidRPr="0099485D">
        <w:rPr>
          <w:rFonts w:ascii="Arial" w:hAnsi="Arial" w:cs="Arial"/>
        </w:rPr>
        <w:t>Impact on transport infrastructure to support the event e.g. parking, increased use of public transport and road closures</w:t>
      </w:r>
    </w:p>
    <w:p w14:paraId="7D5F6AB3" w14:textId="50FD53AE" w:rsidR="00796E6A" w:rsidRPr="0099485D" w:rsidRDefault="00D0724E"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Proof of valid and current public liability insurance (minimum cover £5</w:t>
      </w:r>
      <w:r w:rsidR="00D04FA3">
        <w:rPr>
          <w:rFonts w:ascii="Arial" w:hAnsi="Arial" w:cs="Arial"/>
        </w:rPr>
        <w:t xml:space="preserve"> </w:t>
      </w:r>
      <w:r w:rsidRPr="0099485D">
        <w:rPr>
          <w:rFonts w:ascii="Arial" w:hAnsi="Arial" w:cs="Arial"/>
        </w:rPr>
        <w:t xml:space="preserve">million) </w:t>
      </w:r>
      <w:r w:rsidR="00A125BE" w:rsidRPr="0099485D">
        <w:rPr>
          <w:rFonts w:ascii="Arial" w:hAnsi="Arial" w:cs="Arial"/>
        </w:rPr>
        <w:t xml:space="preserve">(organiser to </w:t>
      </w:r>
      <w:r w:rsidR="000D71F9" w:rsidRPr="0099485D">
        <w:rPr>
          <w:rFonts w:ascii="Arial" w:hAnsi="Arial" w:cs="Arial"/>
        </w:rPr>
        <w:t>additionally</w:t>
      </w:r>
      <w:r w:rsidRPr="0099485D">
        <w:rPr>
          <w:rFonts w:ascii="Arial" w:hAnsi="Arial" w:cs="Arial"/>
        </w:rPr>
        <w:t xml:space="preserve"> </w:t>
      </w:r>
      <w:r w:rsidR="00A125BE" w:rsidRPr="0099485D">
        <w:rPr>
          <w:rFonts w:ascii="Arial" w:hAnsi="Arial" w:cs="Arial"/>
        </w:rPr>
        <w:t>have cop</w:t>
      </w:r>
      <w:r w:rsidR="00D04FA3">
        <w:rPr>
          <w:rFonts w:ascii="Arial" w:hAnsi="Arial" w:cs="Arial"/>
        </w:rPr>
        <w:t>ies</w:t>
      </w:r>
      <w:r w:rsidR="00A125BE" w:rsidRPr="0099485D">
        <w:rPr>
          <w:rFonts w:ascii="Arial" w:hAnsi="Arial" w:cs="Arial"/>
        </w:rPr>
        <w:t xml:space="preserve"> of public liability insurance certificates for third party suppliers/providers of services for the event), the Council’s </w:t>
      </w:r>
      <w:r w:rsidR="003D3282">
        <w:rPr>
          <w:rFonts w:ascii="Arial" w:hAnsi="Arial" w:cs="Arial"/>
        </w:rPr>
        <w:t>I</w:t>
      </w:r>
      <w:r w:rsidR="00A125BE" w:rsidRPr="0099485D">
        <w:rPr>
          <w:rFonts w:ascii="Arial" w:hAnsi="Arial" w:cs="Arial"/>
        </w:rPr>
        <w:t xml:space="preserve">nsurance </w:t>
      </w:r>
      <w:r w:rsidR="003D3282">
        <w:rPr>
          <w:rFonts w:ascii="Arial" w:hAnsi="Arial" w:cs="Arial"/>
        </w:rPr>
        <w:t>O</w:t>
      </w:r>
      <w:r w:rsidR="00A125BE" w:rsidRPr="0099485D">
        <w:rPr>
          <w:rFonts w:ascii="Arial" w:hAnsi="Arial" w:cs="Arial"/>
        </w:rPr>
        <w:t>fficer may request an increased amount after reviewing the application.</w:t>
      </w:r>
    </w:p>
    <w:p w14:paraId="508D4964" w14:textId="4823D8B0"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Crowd </w:t>
      </w:r>
      <w:r w:rsidR="003D3282">
        <w:rPr>
          <w:rFonts w:ascii="Arial" w:hAnsi="Arial" w:cs="Arial"/>
        </w:rPr>
        <w:t>M</w:t>
      </w:r>
      <w:r w:rsidRPr="0099485D">
        <w:rPr>
          <w:rFonts w:ascii="Arial" w:hAnsi="Arial" w:cs="Arial"/>
        </w:rPr>
        <w:t xml:space="preserve">anagement </w:t>
      </w:r>
      <w:r w:rsidR="003D3282">
        <w:rPr>
          <w:rFonts w:ascii="Arial" w:hAnsi="Arial" w:cs="Arial"/>
        </w:rPr>
        <w:t>P</w:t>
      </w:r>
      <w:r w:rsidRPr="0099485D">
        <w:rPr>
          <w:rFonts w:ascii="Arial" w:hAnsi="Arial" w:cs="Arial"/>
        </w:rPr>
        <w:t>lan</w:t>
      </w:r>
    </w:p>
    <w:p w14:paraId="57455E9D" w14:textId="107F4E4F"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Emergency </w:t>
      </w:r>
      <w:r w:rsidR="002153AA">
        <w:rPr>
          <w:rFonts w:ascii="Arial" w:hAnsi="Arial" w:cs="Arial"/>
        </w:rPr>
        <w:t>C</w:t>
      </w:r>
      <w:r w:rsidRPr="0099485D">
        <w:rPr>
          <w:rFonts w:ascii="Arial" w:hAnsi="Arial" w:cs="Arial"/>
        </w:rPr>
        <w:t xml:space="preserve">ontrol </w:t>
      </w:r>
      <w:r w:rsidR="002153AA">
        <w:rPr>
          <w:rFonts w:ascii="Arial" w:hAnsi="Arial" w:cs="Arial"/>
        </w:rPr>
        <w:t>P</w:t>
      </w:r>
      <w:r w:rsidRPr="0099485D">
        <w:rPr>
          <w:rFonts w:ascii="Arial" w:hAnsi="Arial" w:cs="Arial"/>
        </w:rPr>
        <w:t>lan</w:t>
      </w:r>
    </w:p>
    <w:p w14:paraId="1B4B8C59" w14:textId="3B2922D4"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Environmental </w:t>
      </w:r>
      <w:r w:rsidR="002153AA">
        <w:rPr>
          <w:rFonts w:ascii="Arial" w:hAnsi="Arial" w:cs="Arial"/>
        </w:rPr>
        <w:t>I</w:t>
      </w:r>
      <w:r w:rsidRPr="0099485D">
        <w:rPr>
          <w:rFonts w:ascii="Arial" w:hAnsi="Arial" w:cs="Arial"/>
        </w:rPr>
        <w:t xml:space="preserve">mpact </w:t>
      </w:r>
      <w:r w:rsidR="002153AA">
        <w:rPr>
          <w:rFonts w:ascii="Arial" w:hAnsi="Arial" w:cs="Arial"/>
        </w:rPr>
        <w:t>A</w:t>
      </w:r>
      <w:r w:rsidRPr="0099485D">
        <w:rPr>
          <w:rFonts w:ascii="Arial" w:hAnsi="Arial" w:cs="Arial"/>
        </w:rPr>
        <w:t>ssessment</w:t>
      </w:r>
    </w:p>
    <w:p w14:paraId="3C53E79B" w14:textId="496AB929"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Equal </w:t>
      </w:r>
      <w:r w:rsidR="002153AA">
        <w:rPr>
          <w:rFonts w:ascii="Arial" w:hAnsi="Arial" w:cs="Arial"/>
        </w:rPr>
        <w:t>O</w:t>
      </w:r>
      <w:r w:rsidRPr="0099485D">
        <w:rPr>
          <w:rFonts w:ascii="Arial" w:hAnsi="Arial" w:cs="Arial"/>
        </w:rPr>
        <w:t xml:space="preserve">pportunity </w:t>
      </w:r>
      <w:r w:rsidR="002153AA">
        <w:rPr>
          <w:rFonts w:ascii="Arial" w:hAnsi="Arial" w:cs="Arial"/>
        </w:rPr>
        <w:t>S</w:t>
      </w:r>
      <w:r w:rsidRPr="0099485D">
        <w:rPr>
          <w:rFonts w:ascii="Arial" w:hAnsi="Arial" w:cs="Arial"/>
        </w:rPr>
        <w:t>tatement</w:t>
      </w:r>
    </w:p>
    <w:p w14:paraId="79E904C4" w14:textId="3AB0331F"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Event </w:t>
      </w:r>
      <w:r w:rsidR="002153AA">
        <w:rPr>
          <w:rFonts w:ascii="Arial" w:hAnsi="Arial" w:cs="Arial"/>
        </w:rPr>
        <w:t>C</w:t>
      </w:r>
      <w:r w:rsidRPr="0099485D">
        <w:rPr>
          <w:rFonts w:ascii="Arial" w:hAnsi="Arial" w:cs="Arial"/>
        </w:rPr>
        <w:t xml:space="preserve">ommunication </w:t>
      </w:r>
      <w:r w:rsidR="002153AA">
        <w:rPr>
          <w:rFonts w:ascii="Arial" w:hAnsi="Arial" w:cs="Arial"/>
        </w:rPr>
        <w:t>P</w:t>
      </w:r>
      <w:r w:rsidRPr="0099485D">
        <w:rPr>
          <w:rFonts w:ascii="Arial" w:hAnsi="Arial" w:cs="Arial"/>
        </w:rPr>
        <w:t>lan</w:t>
      </w:r>
    </w:p>
    <w:p w14:paraId="7B68BCC6" w14:textId="46A7FB24" w:rsidR="00D37331"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Fire </w:t>
      </w:r>
      <w:r w:rsidR="002153AA">
        <w:rPr>
          <w:rFonts w:ascii="Arial" w:hAnsi="Arial" w:cs="Arial"/>
        </w:rPr>
        <w:t>P</w:t>
      </w:r>
      <w:r w:rsidRPr="0099485D">
        <w:rPr>
          <w:rFonts w:ascii="Arial" w:hAnsi="Arial" w:cs="Arial"/>
        </w:rPr>
        <w:t>rocedures</w:t>
      </w:r>
      <w:r w:rsidR="0077367B" w:rsidRPr="0099485D">
        <w:rPr>
          <w:rFonts w:ascii="Arial" w:hAnsi="Arial" w:cs="Arial"/>
        </w:rPr>
        <w:t xml:space="preserve"> </w:t>
      </w:r>
      <w:r w:rsidR="008F349A" w:rsidRPr="0099485D">
        <w:rPr>
          <w:rFonts w:ascii="Arial" w:hAnsi="Arial" w:cs="Arial"/>
        </w:rPr>
        <w:t xml:space="preserve">and </w:t>
      </w:r>
      <w:r w:rsidR="002153AA">
        <w:rPr>
          <w:rFonts w:ascii="Arial" w:hAnsi="Arial" w:cs="Arial"/>
        </w:rPr>
        <w:t>F</w:t>
      </w:r>
      <w:r w:rsidR="008F349A" w:rsidRPr="0099485D">
        <w:rPr>
          <w:rFonts w:ascii="Arial" w:hAnsi="Arial" w:cs="Arial"/>
        </w:rPr>
        <w:t xml:space="preserve">ire </w:t>
      </w:r>
      <w:r w:rsidR="002153AA">
        <w:rPr>
          <w:rFonts w:ascii="Arial" w:hAnsi="Arial" w:cs="Arial"/>
        </w:rPr>
        <w:t>R</w:t>
      </w:r>
      <w:r w:rsidR="0077367B" w:rsidRPr="0099485D">
        <w:rPr>
          <w:rFonts w:ascii="Arial" w:hAnsi="Arial" w:cs="Arial"/>
        </w:rPr>
        <w:t xml:space="preserve">isk </w:t>
      </w:r>
      <w:r w:rsidR="002153AA">
        <w:rPr>
          <w:rFonts w:ascii="Arial" w:hAnsi="Arial" w:cs="Arial"/>
        </w:rPr>
        <w:t>A</w:t>
      </w:r>
      <w:r w:rsidR="0077367B" w:rsidRPr="0099485D">
        <w:rPr>
          <w:rFonts w:ascii="Arial" w:hAnsi="Arial" w:cs="Arial"/>
        </w:rPr>
        <w:t>ssessments</w:t>
      </w:r>
    </w:p>
    <w:p w14:paraId="29FF1D86" w14:textId="0BB13D78" w:rsidR="00CF79A9" w:rsidRPr="0099485D" w:rsidRDefault="00CF79A9" w:rsidP="000D71F9">
      <w:pPr>
        <w:pStyle w:val="ListParagraph"/>
        <w:numPr>
          <w:ilvl w:val="0"/>
          <w:numId w:val="7"/>
        </w:numPr>
        <w:autoSpaceDE w:val="0"/>
        <w:autoSpaceDN w:val="0"/>
        <w:adjustRightInd w:val="0"/>
        <w:spacing w:after="0" w:line="240" w:lineRule="auto"/>
        <w:jc w:val="both"/>
        <w:rPr>
          <w:rFonts w:ascii="Arial" w:hAnsi="Arial" w:cs="Arial"/>
        </w:rPr>
      </w:pPr>
      <w:r>
        <w:rPr>
          <w:rFonts w:ascii="Arial" w:hAnsi="Arial" w:cs="Arial"/>
        </w:rPr>
        <w:t>Covid-19 Risk Assessment</w:t>
      </w:r>
    </w:p>
    <w:p w14:paraId="7C1EF595" w14:textId="5B4FCDC2" w:rsidR="0077367B" w:rsidRDefault="0077367B"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Health and </w:t>
      </w:r>
      <w:r w:rsidR="00CF79A9">
        <w:rPr>
          <w:rFonts w:ascii="Arial" w:hAnsi="Arial" w:cs="Arial"/>
        </w:rPr>
        <w:t>S</w:t>
      </w:r>
      <w:r w:rsidRPr="0099485D">
        <w:rPr>
          <w:rFonts w:ascii="Arial" w:hAnsi="Arial" w:cs="Arial"/>
        </w:rPr>
        <w:t xml:space="preserve">afety </w:t>
      </w:r>
      <w:r w:rsidR="00CF79A9">
        <w:rPr>
          <w:rFonts w:ascii="Arial" w:hAnsi="Arial" w:cs="Arial"/>
        </w:rPr>
        <w:t>R</w:t>
      </w:r>
      <w:r w:rsidRPr="0099485D">
        <w:rPr>
          <w:rFonts w:ascii="Arial" w:hAnsi="Arial" w:cs="Arial"/>
        </w:rPr>
        <w:t xml:space="preserve">isk </w:t>
      </w:r>
      <w:r w:rsidR="00CF79A9">
        <w:rPr>
          <w:rFonts w:ascii="Arial" w:hAnsi="Arial" w:cs="Arial"/>
        </w:rPr>
        <w:t>A</w:t>
      </w:r>
      <w:r w:rsidRPr="0099485D">
        <w:rPr>
          <w:rFonts w:ascii="Arial" w:hAnsi="Arial" w:cs="Arial"/>
        </w:rPr>
        <w:t>ssessments</w:t>
      </w:r>
    </w:p>
    <w:p w14:paraId="15F4882C" w14:textId="6BFD658C" w:rsidR="009449C7" w:rsidRPr="0099485D" w:rsidRDefault="009449C7" w:rsidP="000D71F9">
      <w:pPr>
        <w:pStyle w:val="ListParagraph"/>
        <w:numPr>
          <w:ilvl w:val="0"/>
          <w:numId w:val="7"/>
        </w:numPr>
        <w:autoSpaceDE w:val="0"/>
        <w:autoSpaceDN w:val="0"/>
        <w:adjustRightInd w:val="0"/>
        <w:spacing w:after="0" w:line="240" w:lineRule="auto"/>
        <w:jc w:val="both"/>
        <w:rPr>
          <w:rFonts w:ascii="Arial" w:hAnsi="Arial" w:cs="Arial"/>
        </w:rPr>
      </w:pPr>
      <w:r>
        <w:rPr>
          <w:rFonts w:ascii="Arial" w:hAnsi="Arial" w:cs="Arial"/>
        </w:rPr>
        <w:t>Covid-19 Risk Assessment</w:t>
      </w:r>
    </w:p>
    <w:p w14:paraId="4AC0467F" w14:textId="7ECFAE03"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Medical </w:t>
      </w:r>
      <w:r w:rsidR="00CF79A9">
        <w:rPr>
          <w:rFonts w:ascii="Arial" w:hAnsi="Arial" w:cs="Arial"/>
        </w:rPr>
        <w:t>P</w:t>
      </w:r>
      <w:r w:rsidRPr="0099485D">
        <w:rPr>
          <w:rFonts w:ascii="Arial" w:hAnsi="Arial" w:cs="Arial"/>
        </w:rPr>
        <w:t xml:space="preserve">lan / </w:t>
      </w:r>
      <w:r w:rsidR="00CF79A9">
        <w:rPr>
          <w:rFonts w:ascii="Arial" w:hAnsi="Arial" w:cs="Arial"/>
        </w:rPr>
        <w:t>F</w:t>
      </w:r>
      <w:r w:rsidRPr="0099485D">
        <w:rPr>
          <w:rFonts w:ascii="Arial" w:hAnsi="Arial" w:cs="Arial"/>
        </w:rPr>
        <w:t xml:space="preserve">irst </w:t>
      </w:r>
      <w:r w:rsidR="00CF79A9">
        <w:rPr>
          <w:rFonts w:ascii="Arial" w:hAnsi="Arial" w:cs="Arial"/>
        </w:rPr>
        <w:t>A</w:t>
      </w:r>
      <w:r w:rsidRPr="0099485D">
        <w:rPr>
          <w:rFonts w:ascii="Arial" w:hAnsi="Arial" w:cs="Arial"/>
        </w:rPr>
        <w:t xml:space="preserve">id </w:t>
      </w:r>
      <w:r w:rsidR="00CF79A9">
        <w:rPr>
          <w:rFonts w:ascii="Arial" w:hAnsi="Arial" w:cs="Arial"/>
        </w:rPr>
        <w:t>P</w:t>
      </w:r>
      <w:r w:rsidRPr="0099485D">
        <w:rPr>
          <w:rFonts w:ascii="Arial" w:hAnsi="Arial" w:cs="Arial"/>
        </w:rPr>
        <w:t>rovision</w:t>
      </w:r>
    </w:p>
    <w:p w14:paraId="4D5D493B" w14:textId="25D7454E" w:rsidR="0077367B"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Food </w:t>
      </w:r>
      <w:r w:rsidR="00CF79A9">
        <w:rPr>
          <w:rFonts w:ascii="Arial" w:hAnsi="Arial" w:cs="Arial"/>
        </w:rPr>
        <w:t>S</w:t>
      </w:r>
      <w:r w:rsidRPr="0099485D">
        <w:rPr>
          <w:rFonts w:ascii="Arial" w:hAnsi="Arial" w:cs="Arial"/>
        </w:rPr>
        <w:t xml:space="preserve">afety </w:t>
      </w:r>
      <w:r w:rsidR="00CF79A9">
        <w:rPr>
          <w:rFonts w:ascii="Arial" w:hAnsi="Arial" w:cs="Arial"/>
        </w:rPr>
        <w:t>P</w:t>
      </w:r>
      <w:r w:rsidRPr="0099485D">
        <w:rPr>
          <w:rFonts w:ascii="Arial" w:hAnsi="Arial" w:cs="Arial"/>
        </w:rPr>
        <w:t>lan</w:t>
      </w:r>
    </w:p>
    <w:p w14:paraId="0ECF4723" w14:textId="3592975D" w:rsidR="00D37331" w:rsidRPr="0099485D" w:rsidRDefault="0077367B"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Noise </w:t>
      </w:r>
      <w:r w:rsidR="00CF79A9">
        <w:rPr>
          <w:rFonts w:ascii="Arial" w:hAnsi="Arial" w:cs="Arial"/>
        </w:rPr>
        <w:t>M</w:t>
      </w:r>
      <w:r w:rsidRPr="0099485D">
        <w:rPr>
          <w:rFonts w:ascii="Arial" w:hAnsi="Arial" w:cs="Arial"/>
        </w:rPr>
        <w:t xml:space="preserve">anagement </w:t>
      </w:r>
      <w:r w:rsidR="00CF79A9">
        <w:rPr>
          <w:rFonts w:ascii="Arial" w:hAnsi="Arial" w:cs="Arial"/>
        </w:rPr>
        <w:t>P</w:t>
      </w:r>
      <w:r w:rsidRPr="0099485D">
        <w:rPr>
          <w:rFonts w:ascii="Arial" w:hAnsi="Arial" w:cs="Arial"/>
        </w:rPr>
        <w:t>lan</w:t>
      </w:r>
    </w:p>
    <w:p w14:paraId="40E8B001" w14:textId="610FB6DF" w:rsidR="00D37331"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Lost </w:t>
      </w:r>
      <w:r w:rsidR="00CF79A9">
        <w:rPr>
          <w:rFonts w:ascii="Arial" w:hAnsi="Arial" w:cs="Arial"/>
        </w:rPr>
        <w:t>C</w:t>
      </w:r>
      <w:r w:rsidRPr="0099485D">
        <w:rPr>
          <w:rFonts w:ascii="Arial" w:hAnsi="Arial" w:cs="Arial"/>
        </w:rPr>
        <w:t xml:space="preserve">hild </w:t>
      </w:r>
      <w:r w:rsidR="00CF79A9">
        <w:rPr>
          <w:rFonts w:ascii="Arial" w:hAnsi="Arial" w:cs="Arial"/>
        </w:rPr>
        <w:t>P</w:t>
      </w:r>
      <w:r w:rsidRPr="0099485D">
        <w:rPr>
          <w:rFonts w:ascii="Arial" w:hAnsi="Arial" w:cs="Arial"/>
        </w:rPr>
        <w:t>rocedure</w:t>
      </w:r>
    </w:p>
    <w:p w14:paraId="39AA2DE0" w14:textId="2E5CDA60" w:rsidR="004A4A9D" w:rsidRPr="0099485D" w:rsidRDefault="004A4A9D" w:rsidP="000D71F9">
      <w:pPr>
        <w:pStyle w:val="ListParagraph"/>
        <w:numPr>
          <w:ilvl w:val="0"/>
          <w:numId w:val="7"/>
        </w:numPr>
        <w:autoSpaceDE w:val="0"/>
        <w:autoSpaceDN w:val="0"/>
        <w:adjustRightInd w:val="0"/>
        <w:spacing w:after="0" w:line="240" w:lineRule="auto"/>
        <w:jc w:val="both"/>
        <w:rPr>
          <w:rFonts w:ascii="Arial" w:hAnsi="Arial" w:cs="Arial"/>
        </w:rPr>
      </w:pPr>
      <w:r>
        <w:rPr>
          <w:rFonts w:ascii="Arial" w:hAnsi="Arial" w:cs="Arial"/>
        </w:rPr>
        <w:t>Safeguarding Risk Assessment</w:t>
      </w:r>
    </w:p>
    <w:p w14:paraId="39B4E93C" w14:textId="32E778F5"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Marketing </w:t>
      </w:r>
      <w:r w:rsidR="00CF79A9">
        <w:rPr>
          <w:rFonts w:ascii="Arial" w:hAnsi="Arial" w:cs="Arial"/>
        </w:rPr>
        <w:t>P</w:t>
      </w:r>
      <w:r w:rsidRPr="0099485D">
        <w:rPr>
          <w:rFonts w:ascii="Arial" w:hAnsi="Arial" w:cs="Arial"/>
        </w:rPr>
        <w:t>lan</w:t>
      </w:r>
    </w:p>
    <w:p w14:paraId="657311DE" w14:textId="188AE5AD" w:rsidR="00CD189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Sanitary </w:t>
      </w:r>
      <w:r w:rsidR="00CF79A9">
        <w:rPr>
          <w:rFonts w:ascii="Arial" w:hAnsi="Arial" w:cs="Arial"/>
        </w:rPr>
        <w:t>P</w:t>
      </w:r>
      <w:r w:rsidRPr="0099485D">
        <w:rPr>
          <w:rFonts w:ascii="Arial" w:hAnsi="Arial" w:cs="Arial"/>
        </w:rPr>
        <w:t>lan</w:t>
      </w:r>
    </w:p>
    <w:p w14:paraId="0A8169C3" w14:textId="622DAA39"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Security and </w:t>
      </w:r>
      <w:r w:rsidR="00CF79A9">
        <w:rPr>
          <w:rFonts w:ascii="Arial" w:hAnsi="Arial" w:cs="Arial"/>
        </w:rPr>
        <w:t>S</w:t>
      </w:r>
      <w:r w:rsidRPr="0099485D">
        <w:rPr>
          <w:rFonts w:ascii="Arial" w:hAnsi="Arial" w:cs="Arial"/>
        </w:rPr>
        <w:t xml:space="preserve">tewarding </w:t>
      </w:r>
      <w:r w:rsidR="00CF79A9">
        <w:rPr>
          <w:rFonts w:ascii="Arial" w:hAnsi="Arial" w:cs="Arial"/>
        </w:rPr>
        <w:t>P</w:t>
      </w:r>
      <w:r w:rsidRPr="0099485D">
        <w:rPr>
          <w:rFonts w:ascii="Arial" w:hAnsi="Arial" w:cs="Arial"/>
        </w:rPr>
        <w:t>rovision</w:t>
      </w:r>
    </w:p>
    <w:p w14:paraId="21C317D6" w14:textId="77777777"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lastRenderedPageBreak/>
        <w:t>Production and event timetable</w:t>
      </w:r>
    </w:p>
    <w:p w14:paraId="547636D8" w14:textId="447CD39B"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Transport </w:t>
      </w:r>
      <w:r w:rsidR="007261B8">
        <w:rPr>
          <w:rFonts w:ascii="Arial" w:hAnsi="Arial" w:cs="Arial"/>
        </w:rPr>
        <w:t>I</w:t>
      </w:r>
      <w:r w:rsidRPr="0099485D">
        <w:rPr>
          <w:rFonts w:ascii="Arial" w:hAnsi="Arial" w:cs="Arial"/>
        </w:rPr>
        <w:t xml:space="preserve">nfrastructure </w:t>
      </w:r>
      <w:r w:rsidR="007261B8">
        <w:rPr>
          <w:rFonts w:ascii="Arial" w:hAnsi="Arial" w:cs="Arial"/>
        </w:rPr>
        <w:t>P</w:t>
      </w:r>
      <w:r w:rsidRPr="0099485D">
        <w:rPr>
          <w:rFonts w:ascii="Arial" w:hAnsi="Arial" w:cs="Arial"/>
        </w:rPr>
        <w:t>lan</w:t>
      </w:r>
    </w:p>
    <w:p w14:paraId="5622EEF5" w14:textId="2AF1A95E" w:rsidR="00D37331"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 xml:space="preserve">Waste </w:t>
      </w:r>
      <w:r w:rsidR="007261B8">
        <w:rPr>
          <w:rFonts w:ascii="Arial" w:hAnsi="Arial" w:cs="Arial"/>
        </w:rPr>
        <w:t>M</w:t>
      </w:r>
      <w:r w:rsidRPr="0099485D">
        <w:rPr>
          <w:rFonts w:ascii="Arial" w:hAnsi="Arial" w:cs="Arial"/>
        </w:rPr>
        <w:t xml:space="preserve">anagement </w:t>
      </w:r>
      <w:r w:rsidR="007261B8">
        <w:rPr>
          <w:rFonts w:ascii="Arial" w:hAnsi="Arial" w:cs="Arial"/>
        </w:rPr>
        <w:t>P</w:t>
      </w:r>
      <w:r w:rsidRPr="0099485D">
        <w:rPr>
          <w:rFonts w:ascii="Arial" w:hAnsi="Arial" w:cs="Arial"/>
        </w:rPr>
        <w:t>lan</w:t>
      </w:r>
    </w:p>
    <w:p w14:paraId="15361BD3" w14:textId="77777777" w:rsidR="006E0E39"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Disposal of grey water</w:t>
      </w:r>
    </w:p>
    <w:p w14:paraId="57D639EE" w14:textId="77777777" w:rsidR="006E0E39" w:rsidRPr="0099485D" w:rsidRDefault="008121F0" w:rsidP="000D71F9">
      <w:pPr>
        <w:pStyle w:val="ListParagraph"/>
        <w:numPr>
          <w:ilvl w:val="0"/>
          <w:numId w:val="7"/>
        </w:numPr>
        <w:autoSpaceDE w:val="0"/>
        <w:autoSpaceDN w:val="0"/>
        <w:adjustRightInd w:val="0"/>
        <w:spacing w:after="0" w:line="240" w:lineRule="auto"/>
        <w:jc w:val="both"/>
        <w:rPr>
          <w:rFonts w:ascii="Arial" w:hAnsi="Arial" w:cs="Arial"/>
        </w:rPr>
      </w:pPr>
      <w:r w:rsidRPr="0099485D">
        <w:rPr>
          <w:rFonts w:ascii="Arial" w:hAnsi="Arial" w:cs="Arial"/>
        </w:rPr>
        <w:t>Protection of the land and reinstatement</w:t>
      </w:r>
    </w:p>
    <w:p w14:paraId="507935DA" w14:textId="5BF27A68" w:rsidR="00D0724E" w:rsidRPr="0099485D" w:rsidRDefault="005F4C56" w:rsidP="000D71F9">
      <w:pPr>
        <w:pStyle w:val="ListParagraph"/>
        <w:numPr>
          <w:ilvl w:val="0"/>
          <w:numId w:val="7"/>
        </w:numPr>
        <w:autoSpaceDE w:val="0"/>
        <w:autoSpaceDN w:val="0"/>
        <w:adjustRightInd w:val="0"/>
        <w:spacing w:after="0" w:line="240" w:lineRule="auto"/>
        <w:jc w:val="both"/>
        <w:rPr>
          <w:rFonts w:ascii="Arial" w:hAnsi="Arial" w:cs="Arial"/>
        </w:rPr>
      </w:pPr>
      <w:r>
        <w:rPr>
          <w:rFonts w:ascii="Arial" w:hAnsi="Arial" w:cs="Arial"/>
        </w:rPr>
        <w:t xml:space="preserve">Full </w:t>
      </w:r>
      <w:r w:rsidR="007261B8">
        <w:rPr>
          <w:rFonts w:ascii="Arial" w:hAnsi="Arial" w:cs="Arial"/>
        </w:rPr>
        <w:t>T</w:t>
      </w:r>
      <w:r w:rsidR="00D0724E" w:rsidRPr="0099485D">
        <w:rPr>
          <w:rFonts w:ascii="Arial" w:hAnsi="Arial" w:cs="Arial"/>
        </w:rPr>
        <w:t xml:space="preserve">raffic </w:t>
      </w:r>
      <w:r w:rsidR="007261B8">
        <w:rPr>
          <w:rFonts w:ascii="Arial" w:hAnsi="Arial" w:cs="Arial"/>
        </w:rPr>
        <w:t>M</w:t>
      </w:r>
      <w:r w:rsidR="00D0724E" w:rsidRPr="0099485D">
        <w:rPr>
          <w:rFonts w:ascii="Arial" w:hAnsi="Arial" w:cs="Arial"/>
        </w:rPr>
        <w:t xml:space="preserve">anagement </w:t>
      </w:r>
      <w:r w:rsidR="007261B8">
        <w:rPr>
          <w:rFonts w:ascii="Arial" w:hAnsi="Arial" w:cs="Arial"/>
        </w:rPr>
        <w:t>P</w:t>
      </w:r>
      <w:r w:rsidR="00D0724E" w:rsidRPr="0099485D">
        <w:rPr>
          <w:rFonts w:ascii="Arial" w:hAnsi="Arial" w:cs="Arial"/>
        </w:rPr>
        <w:t>lan</w:t>
      </w:r>
    </w:p>
    <w:p w14:paraId="5513D698" w14:textId="77777777" w:rsidR="00D37331" w:rsidRPr="0099485D" w:rsidRDefault="00D37331" w:rsidP="000D71F9">
      <w:pPr>
        <w:autoSpaceDE w:val="0"/>
        <w:autoSpaceDN w:val="0"/>
        <w:adjustRightInd w:val="0"/>
        <w:spacing w:after="0" w:line="240" w:lineRule="auto"/>
        <w:jc w:val="both"/>
        <w:rPr>
          <w:rFonts w:ascii="Arial" w:hAnsi="Arial" w:cs="Arial"/>
        </w:rPr>
      </w:pPr>
    </w:p>
    <w:p w14:paraId="751C5C5C" w14:textId="77777777" w:rsidR="00D37331"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The level and extent of the information needed may vary depending on the size of the event.  For small events where certain items from the above list are not considered as relevant, there is still expected to be written consideration of each item, even where this is simply highlighting the non-requirement to provide plans for this area.</w:t>
      </w:r>
    </w:p>
    <w:p w14:paraId="5C1018C7" w14:textId="77777777" w:rsidR="00D37331" w:rsidRPr="0099485D" w:rsidRDefault="00D37331" w:rsidP="000D71F9">
      <w:pPr>
        <w:autoSpaceDE w:val="0"/>
        <w:autoSpaceDN w:val="0"/>
        <w:adjustRightInd w:val="0"/>
        <w:spacing w:after="0" w:line="240" w:lineRule="auto"/>
        <w:jc w:val="both"/>
        <w:rPr>
          <w:rFonts w:ascii="Arial" w:hAnsi="Arial" w:cs="Arial"/>
        </w:rPr>
      </w:pPr>
    </w:p>
    <w:p w14:paraId="70935EBC" w14:textId="77777777" w:rsidR="00D37331"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Failure to submit an appropriate event management plan will result in an application being refused.</w:t>
      </w:r>
    </w:p>
    <w:p w14:paraId="60A64755" w14:textId="77777777" w:rsidR="00D37331" w:rsidRPr="0099485D" w:rsidRDefault="00D37331" w:rsidP="000D71F9">
      <w:pPr>
        <w:autoSpaceDE w:val="0"/>
        <w:autoSpaceDN w:val="0"/>
        <w:adjustRightInd w:val="0"/>
        <w:spacing w:after="0" w:line="240" w:lineRule="auto"/>
        <w:jc w:val="both"/>
        <w:rPr>
          <w:rFonts w:ascii="Arial" w:hAnsi="Arial" w:cs="Arial"/>
        </w:rPr>
      </w:pPr>
    </w:p>
    <w:p w14:paraId="660B7D97" w14:textId="77777777" w:rsidR="00763986" w:rsidRPr="0099485D" w:rsidRDefault="00763986" w:rsidP="000D71F9">
      <w:pPr>
        <w:autoSpaceDE w:val="0"/>
        <w:autoSpaceDN w:val="0"/>
        <w:adjustRightInd w:val="0"/>
        <w:spacing w:after="0" w:line="240" w:lineRule="auto"/>
        <w:jc w:val="both"/>
        <w:rPr>
          <w:rFonts w:ascii="Arial" w:hAnsi="Arial" w:cs="Arial"/>
        </w:rPr>
      </w:pPr>
    </w:p>
    <w:p w14:paraId="61DDF168" w14:textId="77777777" w:rsidR="00957D76" w:rsidRPr="0099485D" w:rsidRDefault="002A65A0" w:rsidP="00433090">
      <w:pPr>
        <w:pStyle w:val="Heading2"/>
      </w:pPr>
      <w:r w:rsidRPr="0099485D">
        <w:t>Fees and Charges</w:t>
      </w:r>
      <w:r w:rsidR="005134A1" w:rsidRPr="0099485D">
        <w:t xml:space="preserve"> </w:t>
      </w:r>
    </w:p>
    <w:p w14:paraId="166CD0FA" w14:textId="77777777" w:rsidR="006A216D" w:rsidRPr="006A216D" w:rsidRDefault="006A216D" w:rsidP="006A216D">
      <w:pPr>
        <w:spacing w:after="0" w:line="240" w:lineRule="auto"/>
        <w:jc w:val="both"/>
        <w:rPr>
          <w:rFonts w:ascii="Arial" w:hAnsi="Arial" w:cs="Arial"/>
        </w:rPr>
      </w:pPr>
      <w:r w:rsidRPr="006A216D">
        <w:rPr>
          <w:rFonts w:ascii="Arial" w:hAnsi="Arial" w:cs="Arial"/>
        </w:rPr>
        <w:t>A non-refundable application fee will be charged at the point of submitting your event application. This fee covers the cost of checking, validating and processing applications received and for liaising with other parties both internal and external to facilitate the event taking place. The Events Office will be in contact within 14 days of submitting your application and receiving your fee. </w:t>
      </w:r>
    </w:p>
    <w:p w14:paraId="6799BAE5" w14:textId="77777777" w:rsidR="006A216D" w:rsidRPr="006A216D" w:rsidRDefault="006A216D" w:rsidP="006A216D">
      <w:pPr>
        <w:pStyle w:val="ListParagraph"/>
        <w:numPr>
          <w:ilvl w:val="0"/>
          <w:numId w:val="20"/>
        </w:numPr>
        <w:spacing w:after="0" w:line="240" w:lineRule="auto"/>
        <w:jc w:val="both"/>
        <w:rPr>
          <w:rFonts w:ascii="Arial" w:hAnsi="Arial" w:cs="Arial"/>
        </w:rPr>
      </w:pPr>
      <w:r w:rsidRPr="006A216D">
        <w:rPr>
          <w:rFonts w:ascii="Arial" w:hAnsi="Arial" w:cs="Arial"/>
        </w:rPr>
        <w:t>Small charity or community events £10</w:t>
      </w:r>
    </w:p>
    <w:p w14:paraId="0FA3C640" w14:textId="77777777" w:rsidR="006A216D" w:rsidRPr="006A216D" w:rsidRDefault="006A216D" w:rsidP="006A216D">
      <w:pPr>
        <w:pStyle w:val="ListParagraph"/>
        <w:numPr>
          <w:ilvl w:val="0"/>
          <w:numId w:val="20"/>
        </w:numPr>
        <w:spacing w:after="0" w:line="240" w:lineRule="auto"/>
        <w:jc w:val="both"/>
        <w:rPr>
          <w:rFonts w:ascii="Arial" w:hAnsi="Arial" w:cs="Arial"/>
        </w:rPr>
      </w:pPr>
      <w:r w:rsidRPr="006A216D">
        <w:rPr>
          <w:rFonts w:ascii="Arial" w:hAnsi="Arial" w:cs="Arial"/>
        </w:rPr>
        <w:t>Large* charity or community events or commercial events £100</w:t>
      </w:r>
    </w:p>
    <w:p w14:paraId="18F93DAC" w14:textId="0416D4A3" w:rsidR="006A216D" w:rsidRPr="006A216D" w:rsidRDefault="006A216D" w:rsidP="006A216D">
      <w:pPr>
        <w:spacing w:after="0" w:line="240" w:lineRule="auto"/>
        <w:jc w:val="both"/>
        <w:rPr>
          <w:rFonts w:ascii="Arial" w:hAnsi="Arial" w:cs="Arial"/>
        </w:rPr>
      </w:pPr>
      <w:r w:rsidRPr="006A216D">
        <w:rPr>
          <w:rFonts w:ascii="Arial" w:hAnsi="Arial" w:cs="Arial"/>
        </w:rPr>
        <w:t xml:space="preserve">*An event is classed as large if there are more than </w:t>
      </w:r>
      <w:r w:rsidR="00AF65D2">
        <w:rPr>
          <w:rFonts w:ascii="Arial" w:hAnsi="Arial" w:cs="Arial"/>
        </w:rPr>
        <w:t>500</w:t>
      </w:r>
      <w:r w:rsidRPr="006A216D">
        <w:rPr>
          <w:rFonts w:ascii="Arial" w:hAnsi="Arial" w:cs="Arial"/>
        </w:rPr>
        <w:t xml:space="preserve"> people expected to attend. Please note commercial events will also pay an additional land hire fee, this fee will be negotiated between Torbay Council and the applicant and will vary depending on the type of event, duration and time of year. </w:t>
      </w:r>
    </w:p>
    <w:p w14:paraId="3A2939B8" w14:textId="77777777" w:rsidR="00763986" w:rsidRPr="0099485D" w:rsidRDefault="00763986" w:rsidP="000D71F9">
      <w:pPr>
        <w:spacing w:after="0" w:line="240" w:lineRule="auto"/>
        <w:jc w:val="both"/>
        <w:rPr>
          <w:rFonts w:ascii="Arial" w:hAnsi="Arial" w:cs="Arial"/>
          <w:sz w:val="24"/>
          <w:szCs w:val="24"/>
        </w:rPr>
      </w:pPr>
    </w:p>
    <w:p w14:paraId="5A980CC7" w14:textId="50195459" w:rsidR="00FB2103" w:rsidRPr="0099485D" w:rsidRDefault="002F3763" w:rsidP="00433090">
      <w:pPr>
        <w:pStyle w:val="Heading2"/>
      </w:pPr>
      <w:r>
        <w:t>Reinstatement Costs</w:t>
      </w:r>
    </w:p>
    <w:p w14:paraId="162F0C55" w14:textId="3640BB0C" w:rsidR="00FB2103"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 xml:space="preserve">An inspection of the site will occur </w:t>
      </w:r>
      <w:r w:rsidR="009E0755">
        <w:rPr>
          <w:rFonts w:ascii="Arial" w:hAnsi="Arial" w:cs="Arial"/>
        </w:rPr>
        <w:t>before</w:t>
      </w:r>
      <w:r w:rsidR="00752258">
        <w:rPr>
          <w:rFonts w:ascii="Arial" w:hAnsi="Arial" w:cs="Arial"/>
        </w:rPr>
        <w:t xml:space="preserve"> the event </w:t>
      </w:r>
      <w:r w:rsidR="00CE2C00">
        <w:rPr>
          <w:rFonts w:ascii="Arial" w:hAnsi="Arial" w:cs="Arial"/>
        </w:rPr>
        <w:t>sets up</w:t>
      </w:r>
      <w:r w:rsidR="009E0755">
        <w:rPr>
          <w:rFonts w:ascii="Arial" w:hAnsi="Arial" w:cs="Arial"/>
        </w:rPr>
        <w:t xml:space="preserve"> and </w:t>
      </w:r>
      <w:r w:rsidRPr="0099485D">
        <w:rPr>
          <w:rFonts w:ascii="Arial" w:hAnsi="Arial" w:cs="Arial"/>
        </w:rPr>
        <w:t xml:space="preserve">after the event has vacated </w:t>
      </w:r>
      <w:r w:rsidR="00CE2C00">
        <w:rPr>
          <w:rFonts w:ascii="Arial" w:hAnsi="Arial" w:cs="Arial"/>
        </w:rPr>
        <w:t xml:space="preserve">the site </w:t>
      </w:r>
      <w:r w:rsidRPr="0099485D">
        <w:rPr>
          <w:rFonts w:ascii="Arial" w:hAnsi="Arial" w:cs="Arial"/>
        </w:rPr>
        <w:t>and any reinstatement costs agreed with the event organiser</w:t>
      </w:r>
      <w:r w:rsidR="00752258">
        <w:rPr>
          <w:rFonts w:ascii="Arial" w:hAnsi="Arial" w:cs="Arial"/>
        </w:rPr>
        <w:t xml:space="preserve"> and invoice</w:t>
      </w:r>
      <w:r w:rsidR="00D91094">
        <w:rPr>
          <w:rFonts w:ascii="Arial" w:hAnsi="Arial" w:cs="Arial"/>
        </w:rPr>
        <w:t>d</w:t>
      </w:r>
      <w:r w:rsidR="00752258">
        <w:rPr>
          <w:rFonts w:ascii="Arial" w:hAnsi="Arial" w:cs="Arial"/>
        </w:rPr>
        <w:t xml:space="preserve"> accordingly</w:t>
      </w:r>
      <w:r w:rsidRPr="0099485D">
        <w:rPr>
          <w:rFonts w:ascii="Arial" w:hAnsi="Arial" w:cs="Arial"/>
        </w:rPr>
        <w:t>.</w:t>
      </w:r>
      <w:r w:rsidR="00DB1A1C" w:rsidRPr="0099485D">
        <w:rPr>
          <w:rFonts w:ascii="Arial" w:hAnsi="Arial" w:cs="Arial"/>
        </w:rPr>
        <w:t xml:space="preserve">  </w:t>
      </w:r>
      <w:r w:rsidR="00FB2103" w:rsidRPr="0099485D">
        <w:rPr>
          <w:rFonts w:ascii="Arial" w:hAnsi="Arial" w:cs="Arial"/>
        </w:rPr>
        <w:t xml:space="preserve">  </w:t>
      </w:r>
    </w:p>
    <w:p w14:paraId="6C549D37" w14:textId="77777777" w:rsidR="00183FCE" w:rsidRPr="0099485D" w:rsidRDefault="00183FCE" w:rsidP="00183FCE">
      <w:pPr>
        <w:spacing w:after="0" w:line="240" w:lineRule="auto"/>
        <w:jc w:val="both"/>
        <w:rPr>
          <w:rFonts w:ascii="Arial" w:hAnsi="Arial" w:cs="Arial"/>
        </w:rPr>
      </w:pPr>
      <w:r w:rsidRPr="0099485D">
        <w:rPr>
          <w:rFonts w:ascii="Arial" w:hAnsi="Arial" w:cs="Arial"/>
        </w:rPr>
        <w:t>The level of risk is dependent on how many and what type of vehicles will be present on site or used for the event.  The greater the size/weight and amount of vehicles increases the risk of damage.</w:t>
      </w:r>
    </w:p>
    <w:p w14:paraId="25F8CAC8" w14:textId="77777777" w:rsidR="00FF2913" w:rsidRPr="0099485D" w:rsidRDefault="00FF2913" w:rsidP="000D71F9">
      <w:pPr>
        <w:spacing w:after="0" w:line="240" w:lineRule="auto"/>
        <w:jc w:val="both"/>
        <w:rPr>
          <w:rFonts w:ascii="Arial" w:hAnsi="Arial" w:cs="Arial"/>
          <w:sz w:val="24"/>
          <w:szCs w:val="24"/>
        </w:rPr>
      </w:pPr>
    </w:p>
    <w:p w14:paraId="35CA156A" w14:textId="77777777" w:rsidR="00E93CF0" w:rsidRPr="0099485D" w:rsidRDefault="008121F0" w:rsidP="00475291">
      <w:pPr>
        <w:pStyle w:val="Heading2"/>
      </w:pPr>
      <w:r w:rsidRPr="0099485D">
        <w:t>Costs to the council</w:t>
      </w:r>
    </w:p>
    <w:p w14:paraId="24A45628" w14:textId="5252B062" w:rsidR="00E93CF0"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 xml:space="preserve">Torbay Council staff will monitor events in situ, to ensure compliance with this policy and the location hire agreement.  The costs of these visits are not recharged.  However, where the </w:t>
      </w:r>
      <w:r w:rsidR="0077367B" w:rsidRPr="0099485D">
        <w:rPr>
          <w:rFonts w:ascii="Arial" w:hAnsi="Arial" w:cs="Arial"/>
        </w:rPr>
        <w:t>C</w:t>
      </w:r>
      <w:r w:rsidRPr="0099485D">
        <w:rPr>
          <w:rFonts w:ascii="Arial" w:hAnsi="Arial" w:cs="Arial"/>
        </w:rPr>
        <w:t>ouncil is required to provide staffing, equipment or other resources to the event, the cost</w:t>
      </w:r>
      <w:r w:rsidR="0099499C" w:rsidRPr="0099485D">
        <w:rPr>
          <w:rFonts w:ascii="Arial" w:hAnsi="Arial" w:cs="Arial"/>
        </w:rPr>
        <w:t xml:space="preserve"> of</w:t>
      </w:r>
      <w:r w:rsidRPr="0099485D">
        <w:rPr>
          <w:rFonts w:ascii="Arial" w:hAnsi="Arial" w:cs="Arial"/>
        </w:rPr>
        <w:t xml:space="preserve"> such resources will </w:t>
      </w:r>
      <w:r w:rsidR="0099499C" w:rsidRPr="0099485D">
        <w:rPr>
          <w:rFonts w:ascii="Arial" w:hAnsi="Arial" w:cs="Arial"/>
        </w:rPr>
        <w:t>incur</w:t>
      </w:r>
      <w:r w:rsidRPr="0099485D">
        <w:rPr>
          <w:rFonts w:ascii="Arial" w:hAnsi="Arial" w:cs="Arial"/>
        </w:rPr>
        <w:t xml:space="preserve"> an additional charge to the event organiser.</w:t>
      </w:r>
    </w:p>
    <w:p w14:paraId="4F89FD6B" w14:textId="77777777" w:rsidR="00E93CF0" w:rsidRPr="0099485D" w:rsidRDefault="00E93CF0" w:rsidP="000D71F9">
      <w:pPr>
        <w:autoSpaceDE w:val="0"/>
        <w:autoSpaceDN w:val="0"/>
        <w:adjustRightInd w:val="0"/>
        <w:spacing w:after="0" w:line="240" w:lineRule="auto"/>
        <w:jc w:val="both"/>
        <w:rPr>
          <w:rFonts w:ascii="Arial" w:hAnsi="Arial" w:cs="Arial"/>
        </w:rPr>
      </w:pPr>
    </w:p>
    <w:p w14:paraId="7BCBD73F" w14:textId="75CE9FD5" w:rsidR="00E93CF0"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 xml:space="preserve">Where possible these costs will be agreed before the event, but when an unforeseen situation arises which requires immediate action by </w:t>
      </w:r>
      <w:r w:rsidR="0077367B" w:rsidRPr="0099485D">
        <w:rPr>
          <w:rFonts w:ascii="Arial" w:hAnsi="Arial" w:cs="Arial"/>
        </w:rPr>
        <w:t>C</w:t>
      </w:r>
      <w:r w:rsidRPr="0099485D">
        <w:rPr>
          <w:rFonts w:ascii="Arial" w:hAnsi="Arial" w:cs="Arial"/>
        </w:rPr>
        <w:t xml:space="preserve">ouncil staff this action may be taken without negotiation.  Where the event organiser is responsible for this </w:t>
      </w:r>
      <w:r w:rsidR="00B15418" w:rsidRPr="0099485D">
        <w:rPr>
          <w:rFonts w:ascii="Arial" w:hAnsi="Arial" w:cs="Arial"/>
        </w:rPr>
        <w:t>situation,</w:t>
      </w:r>
      <w:r w:rsidRPr="0099485D">
        <w:rPr>
          <w:rFonts w:ascii="Arial" w:hAnsi="Arial" w:cs="Arial"/>
        </w:rPr>
        <w:t xml:space="preserve"> they will remain liable for costs incurred by such action.</w:t>
      </w:r>
    </w:p>
    <w:p w14:paraId="560D82DF" w14:textId="77777777" w:rsidR="000C0FA9" w:rsidRPr="0099485D" w:rsidRDefault="000C0FA9" w:rsidP="000D71F9">
      <w:pPr>
        <w:autoSpaceDE w:val="0"/>
        <w:autoSpaceDN w:val="0"/>
        <w:adjustRightInd w:val="0"/>
        <w:spacing w:after="0" w:line="240" w:lineRule="auto"/>
        <w:jc w:val="both"/>
        <w:rPr>
          <w:rFonts w:ascii="Arial" w:hAnsi="Arial" w:cs="Arial"/>
        </w:rPr>
      </w:pPr>
    </w:p>
    <w:p w14:paraId="0F2D671D" w14:textId="5307B323" w:rsidR="00763986" w:rsidRPr="0099485D" w:rsidRDefault="00624E95" w:rsidP="00475291">
      <w:pPr>
        <w:pStyle w:val="Heading2"/>
      </w:pPr>
      <w:r w:rsidRPr="0099485D">
        <w:t>Licensing and Permissions</w:t>
      </w:r>
    </w:p>
    <w:p w14:paraId="5BD97416" w14:textId="77777777" w:rsidR="00624E95"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Event organisers are responsible for ensuring that all required permissions and licences are acquired in an appropriate and timely manner.  This will include, but is not limited to:</w:t>
      </w:r>
    </w:p>
    <w:p w14:paraId="404764CE" w14:textId="77777777" w:rsidR="00624E95" w:rsidRPr="0099485D" w:rsidRDefault="00624E95" w:rsidP="000D71F9">
      <w:pPr>
        <w:autoSpaceDE w:val="0"/>
        <w:autoSpaceDN w:val="0"/>
        <w:adjustRightInd w:val="0"/>
        <w:spacing w:after="0" w:line="240" w:lineRule="auto"/>
        <w:jc w:val="both"/>
        <w:rPr>
          <w:rFonts w:ascii="Arial" w:hAnsi="Arial" w:cs="Arial"/>
        </w:rPr>
      </w:pPr>
    </w:p>
    <w:p w14:paraId="0DF3137F" w14:textId="77777777" w:rsidR="00624E95" w:rsidRPr="0099485D" w:rsidRDefault="008121F0" w:rsidP="000D71F9">
      <w:pPr>
        <w:pStyle w:val="ListParagraph"/>
        <w:numPr>
          <w:ilvl w:val="0"/>
          <w:numId w:val="8"/>
        </w:numPr>
        <w:autoSpaceDE w:val="0"/>
        <w:autoSpaceDN w:val="0"/>
        <w:adjustRightInd w:val="0"/>
        <w:spacing w:after="0" w:line="240" w:lineRule="auto"/>
        <w:jc w:val="both"/>
        <w:rPr>
          <w:rFonts w:ascii="Arial" w:hAnsi="Arial" w:cs="Arial"/>
        </w:rPr>
      </w:pPr>
      <w:r w:rsidRPr="0099485D">
        <w:rPr>
          <w:rFonts w:ascii="Arial" w:hAnsi="Arial" w:cs="Arial"/>
        </w:rPr>
        <w:lastRenderedPageBreak/>
        <w:t>Consent to use council land</w:t>
      </w:r>
    </w:p>
    <w:p w14:paraId="413FAEC0" w14:textId="77777777" w:rsidR="00624E95" w:rsidRPr="0099485D" w:rsidRDefault="008121F0" w:rsidP="000D71F9">
      <w:pPr>
        <w:pStyle w:val="ListParagraph"/>
        <w:numPr>
          <w:ilvl w:val="0"/>
          <w:numId w:val="8"/>
        </w:numPr>
        <w:autoSpaceDE w:val="0"/>
        <w:autoSpaceDN w:val="0"/>
        <w:adjustRightInd w:val="0"/>
        <w:spacing w:after="0" w:line="240" w:lineRule="auto"/>
        <w:jc w:val="both"/>
        <w:rPr>
          <w:rFonts w:ascii="Arial" w:hAnsi="Arial" w:cs="Arial"/>
        </w:rPr>
      </w:pPr>
      <w:r w:rsidRPr="0099485D">
        <w:rPr>
          <w:rFonts w:ascii="Arial" w:hAnsi="Arial" w:cs="Arial"/>
        </w:rPr>
        <w:t>Planning permission</w:t>
      </w:r>
    </w:p>
    <w:p w14:paraId="431FDDC2" w14:textId="77777777" w:rsidR="00624E95" w:rsidRPr="0099485D" w:rsidRDefault="008121F0" w:rsidP="000D71F9">
      <w:pPr>
        <w:pStyle w:val="ListParagraph"/>
        <w:numPr>
          <w:ilvl w:val="0"/>
          <w:numId w:val="8"/>
        </w:numPr>
        <w:autoSpaceDE w:val="0"/>
        <w:autoSpaceDN w:val="0"/>
        <w:adjustRightInd w:val="0"/>
        <w:spacing w:after="0" w:line="240" w:lineRule="auto"/>
        <w:jc w:val="both"/>
        <w:rPr>
          <w:rFonts w:ascii="Arial" w:hAnsi="Arial" w:cs="Arial"/>
        </w:rPr>
      </w:pPr>
      <w:r w:rsidRPr="0099485D">
        <w:rPr>
          <w:rFonts w:ascii="Arial" w:hAnsi="Arial" w:cs="Arial"/>
        </w:rPr>
        <w:t>Advertising consent</w:t>
      </w:r>
    </w:p>
    <w:p w14:paraId="388B256E" w14:textId="46220DC1" w:rsidR="000D71F9" w:rsidRDefault="008121F0" w:rsidP="000D71F9">
      <w:pPr>
        <w:pStyle w:val="ListParagraph"/>
        <w:numPr>
          <w:ilvl w:val="0"/>
          <w:numId w:val="8"/>
        </w:numPr>
        <w:autoSpaceDE w:val="0"/>
        <w:autoSpaceDN w:val="0"/>
        <w:adjustRightInd w:val="0"/>
        <w:spacing w:after="0" w:line="240" w:lineRule="auto"/>
        <w:jc w:val="both"/>
        <w:rPr>
          <w:rFonts w:ascii="Arial" w:hAnsi="Arial" w:cs="Arial"/>
        </w:rPr>
      </w:pPr>
      <w:r w:rsidRPr="0099485D">
        <w:rPr>
          <w:rFonts w:ascii="Arial" w:hAnsi="Arial" w:cs="Arial"/>
        </w:rPr>
        <w:t xml:space="preserve">Temporary </w:t>
      </w:r>
      <w:r w:rsidR="000E7876">
        <w:rPr>
          <w:rFonts w:ascii="Arial" w:hAnsi="Arial" w:cs="Arial"/>
        </w:rPr>
        <w:t>E</w:t>
      </w:r>
      <w:r w:rsidRPr="0099485D">
        <w:rPr>
          <w:rFonts w:ascii="Arial" w:hAnsi="Arial" w:cs="Arial"/>
        </w:rPr>
        <w:t xml:space="preserve">vents </w:t>
      </w:r>
      <w:r w:rsidR="000E7876">
        <w:rPr>
          <w:rFonts w:ascii="Arial" w:hAnsi="Arial" w:cs="Arial"/>
        </w:rPr>
        <w:t>N</w:t>
      </w:r>
      <w:r w:rsidRPr="0099485D">
        <w:rPr>
          <w:rFonts w:ascii="Arial" w:hAnsi="Arial" w:cs="Arial"/>
        </w:rPr>
        <w:t xml:space="preserve">otice (TEN) or time-limited premises licence may be required by event organisers. These do not constitute permission to use the land. </w:t>
      </w:r>
    </w:p>
    <w:p w14:paraId="30A7829D" w14:textId="255FC323" w:rsidR="0097197F" w:rsidRDefault="0097197F" w:rsidP="000D71F9">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rPr>
        <w:t>Street Trading License</w:t>
      </w:r>
    </w:p>
    <w:p w14:paraId="65CDD52D" w14:textId="2A6C8606" w:rsidR="000443BB" w:rsidRDefault="000443BB" w:rsidP="000D71F9">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rPr>
        <w:t>Street Collection License</w:t>
      </w:r>
    </w:p>
    <w:p w14:paraId="205E4D81" w14:textId="1B33CB49" w:rsidR="000443BB" w:rsidRPr="0099485D" w:rsidRDefault="000443BB" w:rsidP="000D71F9">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rPr>
        <w:t>Leaflet Distribution License (for Torquay)</w:t>
      </w:r>
    </w:p>
    <w:p w14:paraId="4D27D184" w14:textId="77777777" w:rsidR="00C54F46" w:rsidRPr="0099485D" w:rsidRDefault="00C54F46" w:rsidP="000D71F9">
      <w:pPr>
        <w:pStyle w:val="ListParagraph"/>
        <w:autoSpaceDE w:val="0"/>
        <w:autoSpaceDN w:val="0"/>
        <w:adjustRightInd w:val="0"/>
        <w:spacing w:after="0" w:line="240" w:lineRule="auto"/>
        <w:jc w:val="both"/>
        <w:rPr>
          <w:rFonts w:ascii="Arial" w:hAnsi="Arial" w:cs="Arial"/>
        </w:rPr>
      </w:pPr>
    </w:p>
    <w:p w14:paraId="0B9D85A8" w14:textId="71D6DB58" w:rsidR="00796E6A" w:rsidRPr="0099485D" w:rsidRDefault="00C54F46" w:rsidP="000D71F9">
      <w:pPr>
        <w:autoSpaceDE w:val="0"/>
        <w:autoSpaceDN w:val="0"/>
        <w:adjustRightInd w:val="0"/>
        <w:spacing w:after="0" w:line="240" w:lineRule="auto"/>
        <w:jc w:val="both"/>
        <w:rPr>
          <w:rFonts w:ascii="Arial" w:hAnsi="Arial" w:cs="Arial"/>
        </w:rPr>
      </w:pPr>
      <w:r w:rsidRPr="0099485D">
        <w:rPr>
          <w:rFonts w:ascii="Arial" w:hAnsi="Arial" w:cs="Arial"/>
        </w:rPr>
        <w:t xml:space="preserve">Hours of use for all </w:t>
      </w:r>
      <w:r w:rsidR="005139D1">
        <w:rPr>
          <w:rFonts w:ascii="Arial" w:hAnsi="Arial" w:cs="Arial"/>
        </w:rPr>
        <w:t>C</w:t>
      </w:r>
      <w:r w:rsidRPr="0099485D">
        <w:rPr>
          <w:rFonts w:ascii="Arial" w:hAnsi="Arial" w:cs="Arial"/>
        </w:rPr>
        <w:t xml:space="preserve">ouncil </w:t>
      </w:r>
      <w:r w:rsidR="005139D1">
        <w:rPr>
          <w:rFonts w:ascii="Arial" w:hAnsi="Arial" w:cs="Arial"/>
        </w:rPr>
        <w:t>L</w:t>
      </w:r>
      <w:r w:rsidRPr="0099485D">
        <w:rPr>
          <w:rFonts w:ascii="Arial" w:hAnsi="Arial" w:cs="Arial"/>
        </w:rPr>
        <w:t xml:space="preserve">and is </w:t>
      </w:r>
      <w:r w:rsidR="00A125BE" w:rsidRPr="0099485D">
        <w:rPr>
          <w:rFonts w:ascii="Arial" w:hAnsi="Arial" w:cs="Arial"/>
        </w:rPr>
        <w:t>between 08.00 and 23.30 hours. No work is to be permitted between the hours of 23.30 and 08.00 hours unless agreed by the Council in special circumstances.</w:t>
      </w:r>
      <w:r w:rsidRPr="0099485D">
        <w:rPr>
          <w:rFonts w:ascii="Arial" w:hAnsi="Arial" w:cs="Arial"/>
        </w:rPr>
        <w:t xml:space="preserve"> L</w:t>
      </w:r>
      <w:r w:rsidR="00A125BE" w:rsidRPr="0099485D">
        <w:rPr>
          <w:rFonts w:ascii="Arial" w:hAnsi="Arial" w:cs="Arial"/>
        </w:rPr>
        <w:t>icensing times will vary depending on the specific site. In general entertainment can take place between 10.00 - 23.30 hours.</w:t>
      </w:r>
      <w:r w:rsidRPr="0099485D">
        <w:rPr>
          <w:rFonts w:ascii="Arial" w:hAnsi="Arial" w:cs="Arial"/>
        </w:rPr>
        <w:t xml:space="preserve"> </w:t>
      </w:r>
      <w:r w:rsidR="00A125BE" w:rsidRPr="0099485D">
        <w:rPr>
          <w:rFonts w:ascii="Arial" w:hAnsi="Arial" w:cs="Arial"/>
        </w:rPr>
        <w:t xml:space="preserve">Events must confirm </w:t>
      </w:r>
      <w:r w:rsidR="00D07B64">
        <w:rPr>
          <w:rFonts w:ascii="Arial" w:hAnsi="Arial" w:cs="Arial"/>
        </w:rPr>
        <w:t xml:space="preserve">if </w:t>
      </w:r>
      <w:r w:rsidR="00A125BE" w:rsidRPr="0099485D">
        <w:rPr>
          <w:rFonts w:ascii="Arial" w:hAnsi="Arial" w:cs="Arial"/>
        </w:rPr>
        <w:t xml:space="preserve">they wish to use the Council's Entertainment </w:t>
      </w:r>
      <w:r w:rsidR="00D07B64">
        <w:rPr>
          <w:rFonts w:ascii="Arial" w:hAnsi="Arial" w:cs="Arial"/>
        </w:rPr>
        <w:t>L</w:t>
      </w:r>
      <w:r w:rsidR="00A125BE" w:rsidRPr="0099485D">
        <w:rPr>
          <w:rFonts w:ascii="Arial" w:hAnsi="Arial" w:cs="Arial"/>
        </w:rPr>
        <w:t xml:space="preserve">icence. If they </w:t>
      </w:r>
      <w:r w:rsidR="00C8699D" w:rsidRPr="0099485D">
        <w:rPr>
          <w:rFonts w:ascii="Arial" w:hAnsi="Arial" w:cs="Arial"/>
        </w:rPr>
        <w:t>do,</w:t>
      </w:r>
      <w:r w:rsidR="00A125BE" w:rsidRPr="0099485D">
        <w:rPr>
          <w:rFonts w:ascii="Arial" w:hAnsi="Arial" w:cs="Arial"/>
        </w:rPr>
        <w:t xml:space="preserve"> they must comply with </w:t>
      </w:r>
      <w:r w:rsidR="00C8699D">
        <w:rPr>
          <w:rFonts w:ascii="Arial" w:hAnsi="Arial" w:cs="Arial"/>
        </w:rPr>
        <w:t>the terms and</w:t>
      </w:r>
      <w:r w:rsidR="00A125BE" w:rsidRPr="0099485D">
        <w:rPr>
          <w:rFonts w:ascii="Arial" w:hAnsi="Arial" w:cs="Arial"/>
        </w:rPr>
        <w:t xml:space="preserve"> conditions</w:t>
      </w:r>
      <w:r w:rsidR="00C8699D">
        <w:rPr>
          <w:rFonts w:ascii="Arial" w:hAnsi="Arial" w:cs="Arial"/>
        </w:rPr>
        <w:t>.</w:t>
      </w:r>
    </w:p>
    <w:p w14:paraId="351D2332" w14:textId="77777777" w:rsidR="00C54F46" w:rsidRPr="0099485D" w:rsidRDefault="00C54F46" w:rsidP="000D71F9">
      <w:pPr>
        <w:autoSpaceDE w:val="0"/>
        <w:autoSpaceDN w:val="0"/>
        <w:adjustRightInd w:val="0"/>
        <w:spacing w:after="0" w:line="240" w:lineRule="auto"/>
        <w:jc w:val="both"/>
        <w:rPr>
          <w:rFonts w:ascii="Arial" w:hAnsi="Arial" w:cs="Arial"/>
        </w:rPr>
      </w:pPr>
    </w:p>
    <w:p w14:paraId="39DC129A" w14:textId="363D24C4" w:rsidR="00C97A9C"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 xml:space="preserve">The Council own </w:t>
      </w:r>
      <w:r w:rsidR="00BD3D81" w:rsidRPr="0099485D">
        <w:rPr>
          <w:rFonts w:ascii="Arial" w:hAnsi="Arial" w:cs="Arial"/>
        </w:rPr>
        <w:t>several</w:t>
      </w:r>
      <w:r w:rsidRPr="0099485D">
        <w:rPr>
          <w:rFonts w:ascii="Arial" w:hAnsi="Arial" w:cs="Arial"/>
        </w:rPr>
        <w:t xml:space="preserve"> sites with an associated </w:t>
      </w:r>
      <w:r w:rsidR="00FB0CA3">
        <w:rPr>
          <w:rFonts w:ascii="Arial" w:hAnsi="Arial" w:cs="Arial"/>
        </w:rPr>
        <w:t>P</w:t>
      </w:r>
      <w:r w:rsidRPr="0099485D">
        <w:rPr>
          <w:rFonts w:ascii="Arial" w:hAnsi="Arial" w:cs="Arial"/>
        </w:rPr>
        <w:t>remises Licence for</w:t>
      </w:r>
      <w:r w:rsidR="00756CE4" w:rsidRPr="0099485D">
        <w:rPr>
          <w:rFonts w:ascii="Arial" w:hAnsi="Arial" w:cs="Arial"/>
        </w:rPr>
        <w:t xml:space="preserve"> </w:t>
      </w:r>
      <w:r w:rsidRPr="0099485D">
        <w:rPr>
          <w:rFonts w:ascii="Arial" w:hAnsi="Arial" w:cs="Arial"/>
        </w:rPr>
        <w:t xml:space="preserve">Entertainment and Alcohol.  All related conditions must be adhered to by the organiser if they wish to operate within the Council Licence. These sites and conditions can be found on the website at: </w:t>
      </w:r>
      <w:hyperlink r:id="rId13" w:history="1">
        <w:r w:rsidR="0050003F" w:rsidRPr="007A53A4">
          <w:rPr>
            <w:rStyle w:val="Hyperlink"/>
            <w:rFonts w:ascii="Arial" w:hAnsi="Arial" w:cs="Arial"/>
          </w:rPr>
          <w:t>https://www.torbay.gov.uk/business/licensing/</w:t>
        </w:r>
      </w:hyperlink>
      <w:r w:rsidR="0050003F">
        <w:rPr>
          <w:rFonts w:ascii="Arial" w:hAnsi="Arial" w:cs="Arial"/>
        </w:rPr>
        <w:t xml:space="preserve"> </w:t>
      </w:r>
      <w:r w:rsidRPr="0099485D">
        <w:rPr>
          <w:rFonts w:ascii="Arial" w:hAnsi="Arial" w:cs="Arial"/>
        </w:rPr>
        <w:t xml:space="preserve">or by contacting the Events team: </w:t>
      </w:r>
      <w:hyperlink r:id="rId14" w:history="1">
        <w:r w:rsidRPr="0099485D">
          <w:rPr>
            <w:rStyle w:val="Hyperlink"/>
            <w:rFonts w:ascii="Arial" w:hAnsi="Arial" w:cs="Arial"/>
          </w:rPr>
          <w:t>events@torbay.gov.uk</w:t>
        </w:r>
      </w:hyperlink>
      <w:r w:rsidRPr="0099485D">
        <w:rPr>
          <w:rFonts w:ascii="Arial" w:hAnsi="Arial" w:cs="Arial"/>
        </w:rPr>
        <w:t xml:space="preserve"> </w:t>
      </w:r>
    </w:p>
    <w:p w14:paraId="4AC264D4" w14:textId="77777777" w:rsidR="00624E95" w:rsidRPr="0099485D" w:rsidRDefault="00624E95" w:rsidP="000D71F9">
      <w:pPr>
        <w:autoSpaceDE w:val="0"/>
        <w:autoSpaceDN w:val="0"/>
        <w:adjustRightInd w:val="0"/>
        <w:spacing w:after="0" w:line="240" w:lineRule="auto"/>
        <w:jc w:val="both"/>
        <w:rPr>
          <w:rFonts w:ascii="Arial" w:hAnsi="Arial" w:cs="Arial"/>
        </w:rPr>
      </w:pPr>
    </w:p>
    <w:p w14:paraId="1EA2EC6A" w14:textId="77777777" w:rsidR="000D71F9" w:rsidRPr="0099485D" w:rsidRDefault="000D71F9" w:rsidP="000D71F9">
      <w:pPr>
        <w:autoSpaceDE w:val="0"/>
        <w:autoSpaceDN w:val="0"/>
        <w:adjustRightInd w:val="0"/>
        <w:spacing w:after="0" w:line="240" w:lineRule="auto"/>
        <w:jc w:val="both"/>
        <w:rPr>
          <w:rFonts w:ascii="Arial" w:hAnsi="Arial" w:cs="Arial"/>
        </w:rPr>
      </w:pPr>
    </w:p>
    <w:p w14:paraId="6B54585A" w14:textId="77777777" w:rsidR="000C0FA9" w:rsidRPr="0099485D" w:rsidRDefault="000C0FA9" w:rsidP="00475291">
      <w:pPr>
        <w:pStyle w:val="Heading2"/>
      </w:pPr>
      <w:r w:rsidRPr="0099485D">
        <w:t>Environment</w:t>
      </w:r>
    </w:p>
    <w:p w14:paraId="0FF52085" w14:textId="77777777" w:rsidR="000C0FA9"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rPr>
        <w:t>Hours of operation</w:t>
      </w:r>
      <w:r w:rsidRPr="0099485D">
        <w:rPr>
          <w:rFonts w:ascii="Arial" w:hAnsi="Arial" w:cs="Arial"/>
        </w:rPr>
        <w:t xml:space="preserve"> for both an event and set up of event infrastructure must be detailed in the application process.  Careful consideration should be given to the affect the hours of operation will have on residents and others using the open space.</w:t>
      </w:r>
    </w:p>
    <w:p w14:paraId="49ED36A1" w14:textId="77777777" w:rsidR="00127A53" w:rsidRPr="0099485D" w:rsidRDefault="00127A53" w:rsidP="000D71F9">
      <w:pPr>
        <w:autoSpaceDE w:val="0"/>
        <w:autoSpaceDN w:val="0"/>
        <w:adjustRightInd w:val="0"/>
        <w:spacing w:after="0" w:line="240" w:lineRule="auto"/>
        <w:jc w:val="both"/>
        <w:rPr>
          <w:rFonts w:ascii="Arial" w:hAnsi="Arial" w:cs="Arial"/>
        </w:rPr>
      </w:pPr>
    </w:p>
    <w:p w14:paraId="2C558DB0" w14:textId="2622C4CA" w:rsidR="00127A53"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rPr>
        <w:t>Noise</w:t>
      </w:r>
      <w:r w:rsidR="00AB126C">
        <w:rPr>
          <w:rFonts w:ascii="Arial" w:hAnsi="Arial" w:cs="Arial"/>
          <w:b/>
        </w:rPr>
        <w:t xml:space="preserve"> -</w:t>
      </w:r>
      <w:r w:rsidRPr="0099485D">
        <w:rPr>
          <w:rFonts w:ascii="Arial" w:hAnsi="Arial" w:cs="Arial"/>
        </w:rPr>
        <w:t xml:space="preserve"> </w:t>
      </w:r>
      <w:r w:rsidR="00C54F46" w:rsidRPr="0099485D">
        <w:rPr>
          <w:rFonts w:ascii="Arial" w:hAnsi="Arial" w:cs="Arial"/>
        </w:rPr>
        <w:t>s</w:t>
      </w:r>
      <w:r w:rsidRPr="0099485D">
        <w:rPr>
          <w:rFonts w:ascii="Arial" w:hAnsi="Arial" w:cs="Arial"/>
        </w:rPr>
        <w:t>ome events will require an independent acoustic consultant on site to provide continual monitoring of noise levels</w:t>
      </w:r>
      <w:r w:rsidR="00AB126C">
        <w:rPr>
          <w:rFonts w:ascii="Arial" w:hAnsi="Arial" w:cs="Arial"/>
        </w:rPr>
        <w:t xml:space="preserve"> and</w:t>
      </w:r>
      <w:r w:rsidRPr="0099485D">
        <w:rPr>
          <w:rFonts w:ascii="Arial" w:hAnsi="Arial" w:cs="Arial"/>
        </w:rPr>
        <w:t xml:space="preserve"> other events will require a noise plan to be developed prior to the event</w:t>
      </w:r>
      <w:r w:rsidR="005F4CC1">
        <w:rPr>
          <w:rFonts w:ascii="Arial" w:hAnsi="Arial" w:cs="Arial"/>
        </w:rPr>
        <w:t>, which will need to be</w:t>
      </w:r>
      <w:r w:rsidRPr="0099485D">
        <w:rPr>
          <w:rFonts w:ascii="Arial" w:hAnsi="Arial" w:cs="Arial"/>
        </w:rPr>
        <w:t xml:space="preserve"> monitored </w:t>
      </w:r>
      <w:r w:rsidR="0077367B" w:rsidRPr="0099485D">
        <w:rPr>
          <w:rFonts w:ascii="Arial" w:hAnsi="Arial" w:cs="Arial"/>
        </w:rPr>
        <w:t>during the</w:t>
      </w:r>
      <w:r w:rsidRPr="0099485D">
        <w:rPr>
          <w:rFonts w:ascii="Arial" w:hAnsi="Arial" w:cs="Arial"/>
        </w:rPr>
        <w:t xml:space="preserve"> event.  Community Protection will be consulted on all applications and may require noise mitigation measures to be put in place. For further information </w:t>
      </w:r>
      <w:r w:rsidR="00434E6F">
        <w:rPr>
          <w:rFonts w:ascii="Arial" w:hAnsi="Arial" w:cs="Arial"/>
        </w:rPr>
        <w:t xml:space="preserve">please </w:t>
      </w:r>
      <w:r w:rsidRPr="0099485D">
        <w:rPr>
          <w:rFonts w:ascii="Arial" w:hAnsi="Arial" w:cs="Arial"/>
        </w:rPr>
        <w:t>contact</w:t>
      </w:r>
      <w:r w:rsidR="00434E6F">
        <w:rPr>
          <w:rFonts w:ascii="Arial" w:hAnsi="Arial" w:cs="Arial"/>
        </w:rPr>
        <w:t>:</w:t>
      </w:r>
      <w:r w:rsidRPr="0099485D">
        <w:rPr>
          <w:rFonts w:ascii="Arial" w:hAnsi="Arial" w:cs="Arial"/>
          <w:color w:val="FF0000"/>
        </w:rPr>
        <w:t xml:space="preserve"> </w:t>
      </w:r>
      <w:hyperlink r:id="rId15" w:history="1">
        <w:r w:rsidR="00B87C00" w:rsidRPr="0099485D">
          <w:rPr>
            <w:rStyle w:val="Hyperlink"/>
            <w:rFonts w:ascii="Arial" w:hAnsi="Arial" w:cs="Arial"/>
          </w:rPr>
          <w:t>karl.martin@torbay.gov.uk</w:t>
        </w:r>
      </w:hyperlink>
      <w:r w:rsidR="00B87C00" w:rsidRPr="0099485D">
        <w:rPr>
          <w:rFonts w:ascii="Arial" w:hAnsi="Arial" w:cs="Arial"/>
          <w:color w:val="FF0000"/>
        </w:rPr>
        <w:t xml:space="preserve"> </w:t>
      </w:r>
    </w:p>
    <w:p w14:paraId="6929728D" w14:textId="77777777" w:rsidR="00127A53" w:rsidRPr="0099485D" w:rsidRDefault="00127A53" w:rsidP="000D71F9">
      <w:pPr>
        <w:autoSpaceDE w:val="0"/>
        <w:autoSpaceDN w:val="0"/>
        <w:adjustRightInd w:val="0"/>
        <w:spacing w:after="0" w:line="240" w:lineRule="auto"/>
        <w:jc w:val="both"/>
        <w:rPr>
          <w:rFonts w:ascii="Arial" w:hAnsi="Arial" w:cs="Arial"/>
        </w:rPr>
      </w:pPr>
    </w:p>
    <w:p w14:paraId="761C6E5A" w14:textId="77777777" w:rsidR="00127A53"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rPr>
        <w:t>Transport Infrastructure</w:t>
      </w:r>
      <w:r w:rsidRPr="0099485D">
        <w:rPr>
          <w:rFonts w:ascii="Arial" w:hAnsi="Arial" w:cs="Arial"/>
        </w:rPr>
        <w:t xml:space="preserve"> should be a major concern for large events. Event organisers must liaise with Torbay Council’s highways and parking sections and act on appropriate guidance.  A robust transport management plan should be submitted as part of the application process. Contact: </w:t>
      </w:r>
      <w:hyperlink r:id="rId16" w:history="1">
        <w:r w:rsidRPr="0099485D">
          <w:rPr>
            <w:rStyle w:val="Hyperlink"/>
            <w:rFonts w:ascii="Arial" w:hAnsi="Arial" w:cs="Arial"/>
          </w:rPr>
          <w:t>highways@torbay.gov.uk</w:t>
        </w:r>
      </w:hyperlink>
      <w:r w:rsidRPr="0099485D">
        <w:rPr>
          <w:rFonts w:ascii="Arial" w:hAnsi="Arial" w:cs="Arial"/>
        </w:rPr>
        <w:t xml:space="preserve"> and/or </w:t>
      </w:r>
      <w:hyperlink r:id="rId17" w:history="1">
        <w:r w:rsidRPr="0099485D">
          <w:rPr>
            <w:rStyle w:val="Hyperlink"/>
            <w:rFonts w:ascii="Arial" w:hAnsi="Arial" w:cs="Arial"/>
          </w:rPr>
          <w:t>parking@torbay.gov.uk</w:t>
        </w:r>
      </w:hyperlink>
      <w:r w:rsidRPr="0099485D">
        <w:rPr>
          <w:rFonts w:ascii="Arial" w:hAnsi="Arial" w:cs="Arial"/>
        </w:rPr>
        <w:t xml:space="preserve"> </w:t>
      </w:r>
    </w:p>
    <w:p w14:paraId="3BC25873" w14:textId="77777777" w:rsidR="00127A53" w:rsidRPr="0099485D" w:rsidRDefault="00127A53" w:rsidP="000D71F9">
      <w:pPr>
        <w:autoSpaceDE w:val="0"/>
        <w:autoSpaceDN w:val="0"/>
        <w:adjustRightInd w:val="0"/>
        <w:spacing w:after="0" w:line="240" w:lineRule="auto"/>
        <w:jc w:val="both"/>
        <w:rPr>
          <w:rFonts w:ascii="Arial" w:hAnsi="Arial" w:cs="Arial"/>
        </w:rPr>
      </w:pPr>
    </w:p>
    <w:p w14:paraId="29C80108" w14:textId="1EE43986" w:rsidR="00127A53"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rPr>
        <w:t>Waste management</w:t>
      </w:r>
      <w:r w:rsidRPr="0099485D">
        <w:rPr>
          <w:rFonts w:ascii="Arial" w:hAnsi="Arial" w:cs="Arial"/>
        </w:rPr>
        <w:t xml:space="preserve">. Organisers must make their own arrangements for the collection and disposal of waste.  Larger events </w:t>
      </w:r>
      <w:r w:rsidR="005021FA">
        <w:rPr>
          <w:rFonts w:ascii="Arial" w:hAnsi="Arial" w:cs="Arial"/>
        </w:rPr>
        <w:t>may</w:t>
      </w:r>
      <w:r w:rsidRPr="0099485D">
        <w:rPr>
          <w:rFonts w:ascii="Arial" w:hAnsi="Arial" w:cs="Arial"/>
        </w:rPr>
        <w:t xml:space="preserve"> require </w:t>
      </w:r>
      <w:r w:rsidR="005021FA">
        <w:rPr>
          <w:rFonts w:ascii="Arial" w:hAnsi="Arial" w:cs="Arial"/>
        </w:rPr>
        <w:t xml:space="preserve">a </w:t>
      </w:r>
      <w:r w:rsidRPr="0099485D">
        <w:rPr>
          <w:rFonts w:ascii="Arial" w:hAnsi="Arial" w:cs="Arial"/>
        </w:rPr>
        <w:t>professional refuse collection.</w:t>
      </w:r>
    </w:p>
    <w:p w14:paraId="78DC4DCB" w14:textId="77777777" w:rsidR="00533699" w:rsidRPr="0099485D" w:rsidRDefault="00533699" w:rsidP="000D71F9">
      <w:pPr>
        <w:autoSpaceDE w:val="0"/>
        <w:autoSpaceDN w:val="0"/>
        <w:adjustRightInd w:val="0"/>
        <w:spacing w:after="0" w:line="240" w:lineRule="auto"/>
        <w:jc w:val="both"/>
        <w:rPr>
          <w:rFonts w:ascii="Arial" w:hAnsi="Arial" w:cs="Arial"/>
        </w:rPr>
      </w:pPr>
    </w:p>
    <w:p w14:paraId="36A1664C" w14:textId="7F7198CF" w:rsidR="00D41C1F"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 xml:space="preserve">It is the event organiser’s responsibility to arrange removal of all rubbish from the site. You will not be permitted to use any council skip/litter bins for disposal without prior agreement. The Event Organiser should ensure that the site is regularly litter picked during the event and at the end of each day to ensure that the Council’s obligation under the Environmental Protection Act 1990 – Code of Practice on Litter and Refuse is discharged.  The Council’s contracted waste management operator </w:t>
      </w:r>
      <w:r w:rsidR="000364EA">
        <w:rPr>
          <w:rFonts w:ascii="Arial" w:hAnsi="Arial" w:cs="Arial"/>
        </w:rPr>
        <w:t>SWISCo</w:t>
      </w:r>
      <w:r w:rsidR="000364EA" w:rsidRPr="0099485D">
        <w:rPr>
          <w:rFonts w:ascii="Arial" w:hAnsi="Arial" w:cs="Arial"/>
        </w:rPr>
        <w:t xml:space="preserve"> </w:t>
      </w:r>
      <w:r w:rsidRPr="0099485D">
        <w:rPr>
          <w:rFonts w:ascii="Arial" w:hAnsi="Arial" w:cs="Arial"/>
        </w:rPr>
        <w:t>can help with waste management</w:t>
      </w:r>
      <w:r w:rsidR="00D63B40">
        <w:rPr>
          <w:rFonts w:ascii="Arial" w:hAnsi="Arial" w:cs="Arial"/>
        </w:rPr>
        <w:t xml:space="preserve">, which </w:t>
      </w:r>
      <w:r w:rsidR="00FE2C71">
        <w:rPr>
          <w:rFonts w:ascii="Arial" w:hAnsi="Arial" w:cs="Arial"/>
        </w:rPr>
        <w:t xml:space="preserve">the </w:t>
      </w:r>
      <w:r w:rsidR="00FE2C71" w:rsidRPr="0099485D">
        <w:rPr>
          <w:rFonts w:ascii="Arial" w:hAnsi="Arial" w:cs="Arial"/>
        </w:rPr>
        <w:t>Events</w:t>
      </w:r>
      <w:r w:rsidRPr="0099485D">
        <w:rPr>
          <w:rFonts w:ascii="Arial" w:hAnsi="Arial" w:cs="Arial"/>
        </w:rPr>
        <w:t xml:space="preserve"> Team can assist </w:t>
      </w:r>
      <w:r w:rsidR="00287A11" w:rsidRPr="0099485D">
        <w:rPr>
          <w:rFonts w:ascii="Arial" w:hAnsi="Arial" w:cs="Arial"/>
        </w:rPr>
        <w:t>with</w:t>
      </w:r>
      <w:r w:rsidR="00287A11">
        <w:rPr>
          <w:rFonts w:ascii="Arial" w:hAnsi="Arial" w:cs="Arial"/>
        </w:rPr>
        <w:t xml:space="preserve"> p</w:t>
      </w:r>
      <w:r w:rsidR="00D63B40">
        <w:rPr>
          <w:rFonts w:ascii="Arial" w:hAnsi="Arial" w:cs="Arial"/>
        </w:rPr>
        <w:t>lease c</w:t>
      </w:r>
      <w:r w:rsidRPr="0099485D">
        <w:rPr>
          <w:rFonts w:ascii="Arial" w:hAnsi="Arial" w:cs="Arial"/>
        </w:rPr>
        <w:t xml:space="preserve">ontact: </w:t>
      </w:r>
      <w:hyperlink r:id="rId18" w:history="1">
        <w:r w:rsidRPr="0099485D">
          <w:rPr>
            <w:rStyle w:val="Hyperlink"/>
            <w:rFonts w:ascii="Arial" w:hAnsi="Arial" w:cs="Arial"/>
          </w:rPr>
          <w:t>events@torbay.gov.uk</w:t>
        </w:r>
      </w:hyperlink>
      <w:r w:rsidRPr="0099485D">
        <w:rPr>
          <w:rFonts w:ascii="Arial" w:hAnsi="Arial" w:cs="Arial"/>
        </w:rPr>
        <w:t xml:space="preserve"> </w:t>
      </w:r>
    </w:p>
    <w:p w14:paraId="68DE4DB2" w14:textId="77777777" w:rsidR="00D41C1F" w:rsidRPr="0099485D" w:rsidRDefault="00D41C1F" w:rsidP="000D71F9">
      <w:pPr>
        <w:autoSpaceDE w:val="0"/>
        <w:autoSpaceDN w:val="0"/>
        <w:adjustRightInd w:val="0"/>
        <w:spacing w:after="0" w:line="240" w:lineRule="auto"/>
        <w:jc w:val="both"/>
        <w:rPr>
          <w:rFonts w:ascii="Arial" w:hAnsi="Arial" w:cs="Arial"/>
        </w:rPr>
      </w:pPr>
    </w:p>
    <w:p w14:paraId="33578892" w14:textId="77777777" w:rsidR="00533699"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Any additional costs for clearance of litter arising from the event incurred by Torbay Council will be invoiced to the Event Organiser.</w:t>
      </w:r>
    </w:p>
    <w:p w14:paraId="401F19E3" w14:textId="77777777" w:rsidR="00E04EFF" w:rsidRPr="0099485D" w:rsidRDefault="00E04EFF" w:rsidP="000D71F9">
      <w:pPr>
        <w:autoSpaceDE w:val="0"/>
        <w:autoSpaceDN w:val="0"/>
        <w:adjustRightInd w:val="0"/>
        <w:spacing w:after="0" w:line="240" w:lineRule="auto"/>
        <w:jc w:val="both"/>
        <w:rPr>
          <w:rFonts w:ascii="Arial" w:hAnsi="Arial" w:cs="Arial"/>
        </w:rPr>
      </w:pPr>
    </w:p>
    <w:p w14:paraId="0430F2EF" w14:textId="77777777" w:rsidR="00E04EFF" w:rsidRPr="0099485D" w:rsidRDefault="00E04EFF" w:rsidP="000D71F9">
      <w:pPr>
        <w:autoSpaceDE w:val="0"/>
        <w:autoSpaceDN w:val="0"/>
        <w:adjustRightInd w:val="0"/>
        <w:spacing w:after="0" w:line="240" w:lineRule="auto"/>
        <w:jc w:val="both"/>
        <w:rPr>
          <w:rFonts w:ascii="Arial" w:hAnsi="Arial" w:cs="Arial"/>
        </w:rPr>
      </w:pPr>
      <w:r w:rsidRPr="0099485D">
        <w:rPr>
          <w:rFonts w:ascii="Arial" w:hAnsi="Arial" w:cs="Arial"/>
        </w:rPr>
        <w:lastRenderedPageBreak/>
        <w:t xml:space="preserve">A waste management plan must be submitted as part of your Event Management plan as above. </w:t>
      </w:r>
    </w:p>
    <w:p w14:paraId="64E469A7" w14:textId="77777777" w:rsidR="006A65DC" w:rsidRPr="0099485D" w:rsidRDefault="006A65DC" w:rsidP="000D71F9">
      <w:pPr>
        <w:autoSpaceDE w:val="0"/>
        <w:autoSpaceDN w:val="0"/>
        <w:adjustRightInd w:val="0"/>
        <w:spacing w:after="0" w:line="240" w:lineRule="auto"/>
        <w:jc w:val="both"/>
        <w:rPr>
          <w:rFonts w:ascii="Arial" w:hAnsi="Arial" w:cs="Arial"/>
        </w:rPr>
      </w:pPr>
    </w:p>
    <w:p w14:paraId="29B619AA" w14:textId="60B02689" w:rsidR="006A65DC"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rPr>
        <w:t>Sanitary provision</w:t>
      </w:r>
      <w:r w:rsidRPr="0099485D">
        <w:rPr>
          <w:rFonts w:ascii="Arial" w:hAnsi="Arial" w:cs="Arial"/>
        </w:rPr>
        <w:t xml:space="preserve"> an appropriate number and types of toilets are provided to service the anticipated number of people at events.  Where public toilets </w:t>
      </w:r>
      <w:r w:rsidR="001B1F47">
        <w:rPr>
          <w:rFonts w:ascii="Arial" w:hAnsi="Arial" w:cs="Arial"/>
        </w:rPr>
        <w:t>can</w:t>
      </w:r>
      <w:r w:rsidRPr="0099485D">
        <w:rPr>
          <w:rFonts w:ascii="Arial" w:hAnsi="Arial" w:cs="Arial"/>
        </w:rPr>
        <w:t xml:space="preserve"> be used</w:t>
      </w:r>
      <w:r w:rsidR="00995510">
        <w:rPr>
          <w:rFonts w:ascii="Arial" w:hAnsi="Arial" w:cs="Arial"/>
        </w:rPr>
        <w:t xml:space="preserve">, they </w:t>
      </w:r>
      <w:r w:rsidR="00FE2C71">
        <w:rPr>
          <w:rFonts w:ascii="Arial" w:hAnsi="Arial" w:cs="Arial"/>
        </w:rPr>
        <w:t>cannot</w:t>
      </w:r>
      <w:r w:rsidR="00995510">
        <w:rPr>
          <w:rFonts w:ascii="Arial" w:hAnsi="Arial" w:cs="Arial"/>
        </w:rPr>
        <w:t xml:space="preserve"> be relied upon for your event and</w:t>
      </w:r>
      <w:r w:rsidRPr="0099485D">
        <w:rPr>
          <w:rFonts w:ascii="Arial" w:hAnsi="Arial" w:cs="Arial"/>
        </w:rPr>
        <w:t xml:space="preserve"> the Events Team may request the event organiser </w:t>
      </w:r>
      <w:r w:rsidR="001B1F47">
        <w:rPr>
          <w:rFonts w:ascii="Arial" w:hAnsi="Arial" w:cs="Arial"/>
        </w:rPr>
        <w:t xml:space="preserve">to </w:t>
      </w:r>
      <w:r w:rsidRPr="0099485D">
        <w:rPr>
          <w:rFonts w:ascii="Arial" w:hAnsi="Arial" w:cs="Arial"/>
        </w:rPr>
        <w:t xml:space="preserve">pay for temporary accessible, wheelchair friendly toilet facilities </w:t>
      </w:r>
      <w:r w:rsidR="002B2566">
        <w:rPr>
          <w:rFonts w:ascii="Arial" w:hAnsi="Arial" w:cs="Arial"/>
        </w:rPr>
        <w:t xml:space="preserve">to </w:t>
      </w:r>
      <w:r w:rsidRPr="0099485D">
        <w:rPr>
          <w:rFonts w:ascii="Arial" w:hAnsi="Arial" w:cs="Arial"/>
        </w:rPr>
        <w:t>be provided.</w:t>
      </w:r>
    </w:p>
    <w:p w14:paraId="4A035B1C" w14:textId="77777777" w:rsidR="00E04EFF" w:rsidRPr="0099485D" w:rsidRDefault="00E04EFF" w:rsidP="000D71F9">
      <w:pPr>
        <w:autoSpaceDE w:val="0"/>
        <w:autoSpaceDN w:val="0"/>
        <w:adjustRightInd w:val="0"/>
        <w:spacing w:after="0" w:line="240" w:lineRule="auto"/>
        <w:jc w:val="both"/>
        <w:rPr>
          <w:rFonts w:ascii="Arial" w:hAnsi="Arial" w:cs="Arial"/>
        </w:rPr>
      </w:pPr>
    </w:p>
    <w:p w14:paraId="7DCB1E87" w14:textId="56AB1C79" w:rsidR="00E04EFF" w:rsidRPr="0099485D" w:rsidRDefault="00E04EFF" w:rsidP="000D71F9">
      <w:pPr>
        <w:pStyle w:val="p31"/>
        <w:tabs>
          <w:tab w:val="clear" w:pos="800"/>
          <w:tab w:val="left" w:pos="0"/>
        </w:tabs>
        <w:spacing w:line="240" w:lineRule="auto"/>
        <w:jc w:val="both"/>
        <w:rPr>
          <w:rFonts w:ascii="Arial" w:hAnsi="Arial" w:cs="Arial"/>
          <w:sz w:val="22"/>
          <w:szCs w:val="22"/>
        </w:rPr>
      </w:pPr>
      <w:r w:rsidRPr="0099485D">
        <w:rPr>
          <w:rFonts w:ascii="Arial" w:hAnsi="Arial" w:cs="Arial"/>
          <w:sz w:val="22"/>
          <w:szCs w:val="22"/>
        </w:rPr>
        <w:t xml:space="preserve">The number of toilets required will depend on the number of people expected to attend your event, based on the British Standard. </w:t>
      </w:r>
      <w:r w:rsidR="00FE2C71" w:rsidRPr="0099485D">
        <w:rPr>
          <w:rFonts w:ascii="Arial" w:hAnsi="Arial" w:cs="Arial"/>
          <w:sz w:val="22"/>
          <w:szCs w:val="22"/>
        </w:rPr>
        <w:t>Note:</w:t>
      </w:r>
      <w:r w:rsidRPr="0099485D">
        <w:rPr>
          <w:rFonts w:ascii="Arial" w:hAnsi="Arial" w:cs="Arial"/>
          <w:sz w:val="22"/>
          <w:szCs w:val="22"/>
        </w:rPr>
        <w:t xml:space="preserve"> the table below shows a general guideline for an event over a </w:t>
      </w:r>
      <w:r w:rsidR="00287A11" w:rsidRPr="0099485D">
        <w:rPr>
          <w:rFonts w:ascii="Arial" w:hAnsi="Arial" w:cs="Arial"/>
          <w:sz w:val="22"/>
          <w:szCs w:val="22"/>
        </w:rPr>
        <w:t>6-hour</w:t>
      </w:r>
      <w:r w:rsidRPr="0099485D">
        <w:rPr>
          <w:rFonts w:ascii="Arial" w:hAnsi="Arial" w:cs="Arial"/>
          <w:sz w:val="22"/>
          <w:szCs w:val="22"/>
        </w:rPr>
        <w:t xml:space="preserve"> period. These figures may be too high for short duration, non-peak period events such as community events and garden parties, or too low for events with high levels of fluid consumption.</w:t>
      </w:r>
    </w:p>
    <w:p w14:paraId="745F2DAE" w14:textId="77777777" w:rsidR="00E04EFF" w:rsidRPr="0099485D" w:rsidRDefault="00E04EFF" w:rsidP="000D71F9">
      <w:pPr>
        <w:pStyle w:val="p31"/>
        <w:tabs>
          <w:tab w:val="clear" w:pos="800"/>
          <w:tab w:val="left" w:pos="0"/>
        </w:tabs>
        <w:spacing w:line="240" w:lineRule="auto"/>
        <w:jc w:val="both"/>
        <w:rPr>
          <w:rFonts w:ascii="Arial" w:hAnsi="Arial" w:cs="Arial"/>
          <w:sz w:val="22"/>
          <w:szCs w:val="22"/>
        </w:rPr>
      </w:pPr>
    </w:p>
    <w:p w14:paraId="02686A2B" w14:textId="77777777" w:rsidR="00E04EFF" w:rsidRPr="0099485D" w:rsidRDefault="00E04EFF" w:rsidP="000D71F9">
      <w:pPr>
        <w:pStyle w:val="p31"/>
        <w:tabs>
          <w:tab w:val="clear" w:pos="800"/>
          <w:tab w:val="left" w:pos="0"/>
        </w:tabs>
        <w:spacing w:line="240" w:lineRule="auto"/>
        <w:jc w:val="both"/>
        <w:rPr>
          <w:rFonts w:ascii="Arial" w:hAnsi="Arial" w:cs="Arial"/>
          <w:sz w:val="22"/>
          <w:szCs w:val="22"/>
        </w:rPr>
      </w:pPr>
      <w:r w:rsidRPr="0099485D">
        <w:rPr>
          <w:rFonts w:ascii="Arial" w:hAnsi="Arial" w:cs="Arial"/>
          <w:sz w:val="22"/>
          <w:szCs w:val="22"/>
        </w:rPr>
        <w:t>Female conveniences:</w:t>
      </w:r>
    </w:p>
    <w:p w14:paraId="7ABDB422" w14:textId="77777777" w:rsidR="00E04EFF" w:rsidRPr="0099485D" w:rsidRDefault="00E04EFF" w:rsidP="000D71F9">
      <w:pPr>
        <w:pStyle w:val="p31"/>
        <w:tabs>
          <w:tab w:val="clear" w:pos="800"/>
          <w:tab w:val="left" w:pos="0"/>
        </w:tabs>
        <w:spacing w:line="240" w:lineRule="auto"/>
        <w:jc w:val="both"/>
        <w:rPr>
          <w:rFonts w:ascii="Arial" w:hAnsi="Arial" w:cs="Arial"/>
          <w:sz w:val="22"/>
          <w:szCs w:val="22"/>
        </w:rPr>
      </w:pPr>
      <w:r w:rsidRPr="0099485D">
        <w:rPr>
          <w:rFonts w:ascii="Arial" w:hAnsi="Arial" w:cs="Arial"/>
          <w:sz w:val="22"/>
          <w:szCs w:val="22"/>
        </w:rPr>
        <w:t>1 toilet per 100 females</w:t>
      </w:r>
    </w:p>
    <w:p w14:paraId="5AB46541" w14:textId="77777777" w:rsidR="00E04EFF" w:rsidRPr="0099485D" w:rsidRDefault="00E04EFF" w:rsidP="000D71F9">
      <w:pPr>
        <w:pStyle w:val="p31"/>
        <w:tabs>
          <w:tab w:val="clear" w:pos="800"/>
          <w:tab w:val="left" w:pos="0"/>
        </w:tabs>
        <w:spacing w:line="240" w:lineRule="auto"/>
        <w:jc w:val="both"/>
        <w:rPr>
          <w:rFonts w:ascii="Arial" w:hAnsi="Arial" w:cs="Arial"/>
          <w:sz w:val="22"/>
          <w:szCs w:val="22"/>
        </w:rPr>
      </w:pPr>
    </w:p>
    <w:p w14:paraId="559D448E" w14:textId="77777777" w:rsidR="00E04EFF" w:rsidRPr="0099485D" w:rsidRDefault="00E04EFF" w:rsidP="000D71F9">
      <w:pPr>
        <w:pStyle w:val="p31"/>
        <w:tabs>
          <w:tab w:val="clear" w:pos="800"/>
          <w:tab w:val="left" w:pos="0"/>
        </w:tabs>
        <w:spacing w:line="240" w:lineRule="auto"/>
        <w:jc w:val="both"/>
        <w:rPr>
          <w:rFonts w:ascii="Arial" w:hAnsi="Arial" w:cs="Arial"/>
          <w:sz w:val="22"/>
          <w:szCs w:val="22"/>
        </w:rPr>
      </w:pPr>
      <w:r w:rsidRPr="0099485D">
        <w:rPr>
          <w:rFonts w:ascii="Arial" w:hAnsi="Arial" w:cs="Arial"/>
          <w:sz w:val="22"/>
          <w:szCs w:val="22"/>
        </w:rPr>
        <w:t>Male conveniences,</w:t>
      </w:r>
    </w:p>
    <w:p w14:paraId="0D5BE28A" w14:textId="77777777" w:rsidR="00E04EFF" w:rsidRPr="0099485D" w:rsidRDefault="0099485D" w:rsidP="0099485D">
      <w:pPr>
        <w:pStyle w:val="p31"/>
        <w:tabs>
          <w:tab w:val="clear" w:pos="800"/>
          <w:tab w:val="left" w:pos="0"/>
        </w:tabs>
        <w:spacing w:line="240" w:lineRule="auto"/>
        <w:jc w:val="both"/>
        <w:rPr>
          <w:rFonts w:ascii="Arial" w:hAnsi="Arial" w:cs="Arial"/>
          <w:sz w:val="22"/>
          <w:szCs w:val="22"/>
        </w:rPr>
      </w:pPr>
      <w:r>
        <w:rPr>
          <w:rFonts w:ascii="Arial" w:hAnsi="Arial" w:cs="Arial"/>
          <w:sz w:val="22"/>
          <w:szCs w:val="22"/>
        </w:rPr>
        <w:t xml:space="preserve">1 </w:t>
      </w:r>
      <w:r w:rsidR="00E04EFF" w:rsidRPr="0099485D">
        <w:rPr>
          <w:rFonts w:ascii="Arial" w:hAnsi="Arial" w:cs="Arial"/>
          <w:sz w:val="22"/>
          <w:szCs w:val="22"/>
        </w:rPr>
        <w:t>toilet per 100 males, plus 1 urinal per 150 males</w:t>
      </w:r>
    </w:p>
    <w:p w14:paraId="190E91A4" w14:textId="77777777" w:rsidR="00796E6A" w:rsidRPr="0099485D" w:rsidRDefault="000D71F9" w:rsidP="000D71F9">
      <w:pPr>
        <w:pStyle w:val="p31"/>
        <w:tabs>
          <w:tab w:val="clear" w:pos="800"/>
          <w:tab w:val="left" w:pos="0"/>
        </w:tabs>
        <w:spacing w:line="240" w:lineRule="auto"/>
        <w:jc w:val="both"/>
        <w:rPr>
          <w:rFonts w:ascii="Arial" w:hAnsi="Arial" w:cs="Arial"/>
          <w:sz w:val="22"/>
          <w:szCs w:val="22"/>
        </w:rPr>
      </w:pPr>
      <w:r w:rsidRPr="0099485D">
        <w:rPr>
          <w:rFonts w:ascii="Arial" w:hAnsi="Arial" w:cs="Arial"/>
          <w:sz w:val="22"/>
          <w:szCs w:val="22"/>
        </w:rPr>
        <w:t xml:space="preserve">1 </w:t>
      </w:r>
      <w:r w:rsidR="00E04EFF" w:rsidRPr="0099485D">
        <w:rPr>
          <w:rFonts w:ascii="Arial" w:hAnsi="Arial" w:cs="Arial"/>
          <w:sz w:val="22"/>
          <w:szCs w:val="22"/>
        </w:rPr>
        <w:t>toilet for every additional 600 males plus 1 urinal per 175 males</w:t>
      </w:r>
    </w:p>
    <w:p w14:paraId="5EF5FB52" w14:textId="77777777" w:rsidR="00E04EFF" w:rsidRPr="0099485D" w:rsidRDefault="00E04EFF" w:rsidP="000D71F9">
      <w:pPr>
        <w:pStyle w:val="p31"/>
        <w:tabs>
          <w:tab w:val="clear" w:pos="800"/>
          <w:tab w:val="left" w:pos="0"/>
        </w:tabs>
        <w:spacing w:line="240" w:lineRule="auto"/>
        <w:jc w:val="both"/>
        <w:rPr>
          <w:rFonts w:ascii="Arial" w:hAnsi="Arial" w:cs="Arial"/>
          <w:sz w:val="22"/>
          <w:szCs w:val="22"/>
        </w:rPr>
      </w:pPr>
    </w:p>
    <w:p w14:paraId="1DB76237" w14:textId="25525524" w:rsidR="00796E6A" w:rsidRPr="0099485D" w:rsidRDefault="00E04EFF" w:rsidP="000D71F9">
      <w:pPr>
        <w:pStyle w:val="p31"/>
        <w:tabs>
          <w:tab w:val="clear" w:pos="800"/>
          <w:tab w:val="left" w:pos="0"/>
        </w:tabs>
        <w:spacing w:line="240" w:lineRule="auto"/>
        <w:jc w:val="both"/>
        <w:rPr>
          <w:rFonts w:ascii="Arial" w:hAnsi="Arial" w:cs="Arial"/>
        </w:rPr>
      </w:pPr>
      <w:r w:rsidRPr="0099485D">
        <w:rPr>
          <w:rFonts w:ascii="Arial" w:hAnsi="Arial" w:cs="Arial"/>
          <w:sz w:val="22"/>
          <w:szCs w:val="22"/>
        </w:rPr>
        <w:t xml:space="preserve">When siting toilets remember to make them accessible and allow room for queues. Cleaning and emptying the toilets is also a vital </w:t>
      </w:r>
      <w:r w:rsidR="00301AED" w:rsidRPr="0099485D">
        <w:rPr>
          <w:rFonts w:ascii="Arial" w:hAnsi="Arial" w:cs="Arial"/>
          <w:sz w:val="22"/>
          <w:szCs w:val="22"/>
        </w:rPr>
        <w:t>consideratio</w:t>
      </w:r>
      <w:r w:rsidR="00361D1A">
        <w:rPr>
          <w:rFonts w:ascii="Arial" w:hAnsi="Arial" w:cs="Arial"/>
          <w:sz w:val="22"/>
          <w:szCs w:val="22"/>
        </w:rPr>
        <w:t xml:space="preserve">n, as well </w:t>
      </w:r>
      <w:r w:rsidR="00FE2C71">
        <w:rPr>
          <w:rFonts w:ascii="Arial" w:hAnsi="Arial" w:cs="Arial"/>
          <w:sz w:val="22"/>
          <w:szCs w:val="22"/>
        </w:rPr>
        <w:t xml:space="preserve">as </w:t>
      </w:r>
      <w:r w:rsidR="00FE2C71" w:rsidRPr="0099485D">
        <w:rPr>
          <w:rFonts w:ascii="Arial" w:hAnsi="Arial" w:cs="Arial"/>
          <w:sz w:val="22"/>
          <w:szCs w:val="22"/>
        </w:rPr>
        <w:t>lighting</w:t>
      </w:r>
      <w:r w:rsidRPr="0099485D">
        <w:rPr>
          <w:rFonts w:ascii="Arial" w:hAnsi="Arial" w:cs="Arial"/>
          <w:sz w:val="22"/>
          <w:szCs w:val="22"/>
        </w:rPr>
        <w:t xml:space="preserve"> if you are planning an evening event. </w:t>
      </w:r>
    </w:p>
    <w:p w14:paraId="1F3FA143" w14:textId="77777777" w:rsidR="00796E6A" w:rsidRPr="0099485D" w:rsidRDefault="00796E6A" w:rsidP="000D71F9">
      <w:pPr>
        <w:pStyle w:val="p31"/>
        <w:tabs>
          <w:tab w:val="clear" w:pos="800"/>
          <w:tab w:val="left" w:pos="0"/>
        </w:tabs>
        <w:spacing w:line="240" w:lineRule="auto"/>
        <w:jc w:val="both"/>
        <w:rPr>
          <w:rFonts w:ascii="Arial" w:hAnsi="Arial" w:cs="Arial"/>
        </w:rPr>
      </w:pPr>
    </w:p>
    <w:p w14:paraId="671A538A" w14:textId="77777777" w:rsidR="00796E6A" w:rsidRPr="0099485D" w:rsidRDefault="00A125BE" w:rsidP="000D71F9">
      <w:pPr>
        <w:pStyle w:val="p31"/>
        <w:tabs>
          <w:tab w:val="clear" w:pos="800"/>
          <w:tab w:val="left" w:pos="0"/>
        </w:tabs>
        <w:spacing w:line="240" w:lineRule="auto"/>
        <w:jc w:val="both"/>
        <w:rPr>
          <w:rFonts w:ascii="Arial" w:hAnsi="Arial" w:cs="Arial"/>
        </w:rPr>
      </w:pPr>
      <w:r w:rsidRPr="0099485D">
        <w:rPr>
          <w:rFonts w:ascii="Arial" w:hAnsi="Arial" w:cs="Arial"/>
          <w:sz w:val="22"/>
          <w:szCs w:val="22"/>
        </w:rPr>
        <w:t>Please submit details of your proposals to include method of disposal</w:t>
      </w:r>
      <w:r w:rsidR="0031758A">
        <w:rPr>
          <w:rFonts w:ascii="Arial" w:hAnsi="Arial" w:cs="Arial"/>
          <w:sz w:val="22"/>
          <w:szCs w:val="22"/>
        </w:rPr>
        <w:t>,</w:t>
      </w:r>
      <w:r w:rsidRPr="0099485D">
        <w:rPr>
          <w:rFonts w:ascii="Arial" w:hAnsi="Arial" w:cs="Arial"/>
          <w:sz w:val="22"/>
          <w:szCs w:val="22"/>
        </w:rPr>
        <w:t xml:space="preserve"> and if toilets are hired, the name and address of the hire company. In</w:t>
      </w:r>
      <w:r w:rsidR="0031758A">
        <w:rPr>
          <w:rFonts w:ascii="Arial" w:hAnsi="Arial" w:cs="Arial"/>
          <w:sz w:val="22"/>
          <w:szCs w:val="22"/>
        </w:rPr>
        <w:t>clude</w:t>
      </w:r>
      <w:r w:rsidRPr="0099485D">
        <w:rPr>
          <w:rFonts w:ascii="Arial" w:hAnsi="Arial" w:cs="Arial"/>
          <w:sz w:val="22"/>
          <w:szCs w:val="22"/>
        </w:rPr>
        <w:t xml:space="preserve"> your Sanitary plan</w:t>
      </w:r>
      <w:r w:rsidR="00E04EFF" w:rsidRPr="0099485D">
        <w:rPr>
          <w:rFonts w:ascii="Arial" w:hAnsi="Arial" w:cs="Arial"/>
          <w:sz w:val="22"/>
          <w:szCs w:val="22"/>
        </w:rPr>
        <w:t xml:space="preserve"> as part of your </w:t>
      </w:r>
      <w:r w:rsidRPr="0099485D">
        <w:rPr>
          <w:rFonts w:ascii="Arial" w:hAnsi="Arial" w:cs="Arial"/>
          <w:sz w:val="22"/>
          <w:szCs w:val="22"/>
        </w:rPr>
        <w:t>Event Management plan as above.</w:t>
      </w:r>
    </w:p>
    <w:p w14:paraId="7803CAEB" w14:textId="77777777" w:rsidR="00E04EFF" w:rsidRPr="0099485D" w:rsidRDefault="00E04EFF" w:rsidP="000D71F9">
      <w:pPr>
        <w:pStyle w:val="p31"/>
        <w:tabs>
          <w:tab w:val="clear" w:pos="800"/>
          <w:tab w:val="left" w:pos="0"/>
        </w:tabs>
        <w:spacing w:line="240" w:lineRule="auto"/>
        <w:jc w:val="both"/>
        <w:rPr>
          <w:rFonts w:ascii="Arial" w:hAnsi="Arial" w:cs="Arial"/>
          <w:sz w:val="22"/>
          <w:szCs w:val="22"/>
        </w:rPr>
      </w:pPr>
    </w:p>
    <w:p w14:paraId="5E460CAB" w14:textId="77777777" w:rsidR="00610BD1" w:rsidRPr="0099485D" w:rsidRDefault="00610BD1" w:rsidP="000D71F9">
      <w:pPr>
        <w:autoSpaceDE w:val="0"/>
        <w:autoSpaceDN w:val="0"/>
        <w:adjustRightInd w:val="0"/>
        <w:spacing w:after="0" w:line="240" w:lineRule="auto"/>
        <w:jc w:val="both"/>
        <w:rPr>
          <w:rFonts w:ascii="Arial" w:hAnsi="Arial" w:cs="Arial"/>
        </w:rPr>
      </w:pPr>
    </w:p>
    <w:p w14:paraId="4060E9F7" w14:textId="24149274" w:rsidR="00610BD1"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rPr>
        <w:t xml:space="preserve">Outdoor </w:t>
      </w:r>
      <w:r w:rsidR="003E417A">
        <w:rPr>
          <w:rFonts w:ascii="Arial" w:hAnsi="Arial" w:cs="Arial"/>
          <w:b/>
        </w:rPr>
        <w:t>A</w:t>
      </w:r>
      <w:r w:rsidRPr="0099485D">
        <w:rPr>
          <w:rFonts w:ascii="Arial" w:hAnsi="Arial" w:cs="Arial"/>
          <w:b/>
        </w:rPr>
        <w:t>dvertising</w:t>
      </w:r>
      <w:r w:rsidR="003E417A">
        <w:rPr>
          <w:rFonts w:ascii="Arial" w:hAnsi="Arial" w:cs="Arial"/>
          <w:b/>
        </w:rPr>
        <w:t xml:space="preserve"> -</w:t>
      </w:r>
      <w:r w:rsidRPr="0099485D">
        <w:rPr>
          <w:rFonts w:ascii="Arial" w:hAnsi="Arial" w:cs="Arial"/>
        </w:rPr>
        <w:t xml:space="preserve"> The display of banners and posters must only be done so with permission from the </w:t>
      </w:r>
      <w:r w:rsidR="00FE2C71" w:rsidRPr="0099485D">
        <w:rPr>
          <w:rFonts w:ascii="Arial" w:hAnsi="Arial" w:cs="Arial"/>
        </w:rPr>
        <w:t>landowner</w:t>
      </w:r>
      <w:r w:rsidRPr="0099485D">
        <w:rPr>
          <w:rFonts w:ascii="Arial" w:hAnsi="Arial" w:cs="Arial"/>
        </w:rPr>
        <w:t xml:space="preserve"> and local authority. The Council </w:t>
      </w:r>
      <w:r w:rsidR="00702696">
        <w:rPr>
          <w:rFonts w:ascii="Arial" w:hAnsi="Arial" w:cs="Arial"/>
        </w:rPr>
        <w:t>have two allocated</w:t>
      </w:r>
      <w:r w:rsidRPr="0099485D">
        <w:rPr>
          <w:rFonts w:ascii="Arial" w:hAnsi="Arial" w:cs="Arial"/>
        </w:rPr>
        <w:t xml:space="preserve"> banner sites</w:t>
      </w:r>
      <w:r w:rsidR="00702696">
        <w:rPr>
          <w:rFonts w:ascii="Arial" w:hAnsi="Arial" w:cs="Arial"/>
        </w:rPr>
        <w:t xml:space="preserve"> at Kings Drive, Torquay and Victoria Park, Paignton</w:t>
      </w:r>
      <w:r w:rsidRPr="0099485D">
        <w:rPr>
          <w:rFonts w:ascii="Arial" w:hAnsi="Arial" w:cs="Arial"/>
        </w:rPr>
        <w:t xml:space="preserve">. Details can be requested by emailing: </w:t>
      </w:r>
      <w:hyperlink r:id="rId19" w:history="1">
        <w:r w:rsidRPr="0099485D">
          <w:rPr>
            <w:rStyle w:val="Hyperlink"/>
            <w:rFonts w:ascii="Arial" w:hAnsi="Arial" w:cs="Arial"/>
          </w:rPr>
          <w:t>banners@torbay.gov.uk</w:t>
        </w:r>
      </w:hyperlink>
      <w:r w:rsidR="00E7176A" w:rsidRPr="0099485D">
        <w:rPr>
          <w:rStyle w:val="Hyperlink"/>
          <w:rFonts w:ascii="Arial" w:hAnsi="Arial" w:cs="Arial"/>
        </w:rPr>
        <w:t>.</w:t>
      </w:r>
      <w:r w:rsidR="007A16BD" w:rsidRPr="0099485D">
        <w:rPr>
          <w:rFonts w:ascii="Arial" w:hAnsi="Arial" w:cs="Arial"/>
        </w:rPr>
        <w:t xml:space="preserve"> </w:t>
      </w:r>
      <w:r w:rsidRPr="0099485D">
        <w:rPr>
          <w:rFonts w:ascii="Arial" w:hAnsi="Arial" w:cs="Arial"/>
        </w:rPr>
        <w:t>Where unapproved fly posting can be linked to an event, the event’s organiser will be deemed in breach of their contract with the Council and will subsequently incur any associated costs arising through the Council having to remove such material. Where possible, prosecutions will be taken and future applications from offenders will not be accepted.</w:t>
      </w:r>
    </w:p>
    <w:p w14:paraId="60FC8D82" w14:textId="77777777" w:rsidR="00E464A3" w:rsidRPr="0099485D" w:rsidRDefault="00E464A3" w:rsidP="000D71F9">
      <w:pPr>
        <w:autoSpaceDE w:val="0"/>
        <w:autoSpaceDN w:val="0"/>
        <w:adjustRightInd w:val="0"/>
        <w:spacing w:after="0" w:line="240" w:lineRule="auto"/>
        <w:jc w:val="both"/>
        <w:rPr>
          <w:rFonts w:ascii="Arial" w:hAnsi="Arial" w:cs="Arial"/>
        </w:rPr>
      </w:pPr>
    </w:p>
    <w:p w14:paraId="53CD99D4" w14:textId="634266F7" w:rsidR="00E464A3" w:rsidRPr="0099485D" w:rsidRDefault="00E464A3" w:rsidP="000D71F9">
      <w:pPr>
        <w:autoSpaceDE w:val="0"/>
        <w:autoSpaceDN w:val="0"/>
        <w:adjustRightInd w:val="0"/>
        <w:spacing w:after="0" w:line="240" w:lineRule="auto"/>
        <w:jc w:val="both"/>
        <w:rPr>
          <w:rFonts w:ascii="Arial" w:hAnsi="Arial" w:cs="Arial"/>
        </w:rPr>
      </w:pPr>
      <w:r w:rsidRPr="0099485D">
        <w:rPr>
          <w:rFonts w:ascii="Arial" w:hAnsi="Arial" w:cs="Arial"/>
        </w:rPr>
        <w:t xml:space="preserve">Event </w:t>
      </w:r>
      <w:r w:rsidR="00DB624A" w:rsidRPr="0099485D">
        <w:rPr>
          <w:rFonts w:ascii="Arial" w:hAnsi="Arial" w:cs="Arial"/>
        </w:rPr>
        <w:t>organisers</w:t>
      </w:r>
      <w:r w:rsidRPr="0099485D">
        <w:rPr>
          <w:rFonts w:ascii="Arial" w:hAnsi="Arial" w:cs="Arial"/>
        </w:rPr>
        <w:t xml:space="preserve"> can place a promotional vehicle or movable sign on the designated event area i.e. Paignton Green</w:t>
      </w:r>
      <w:r w:rsidR="00DB624A" w:rsidRPr="0099485D">
        <w:rPr>
          <w:rFonts w:ascii="Arial" w:hAnsi="Arial" w:cs="Arial"/>
        </w:rPr>
        <w:t>,</w:t>
      </w:r>
      <w:r w:rsidRPr="0099485D">
        <w:rPr>
          <w:rFonts w:ascii="Arial" w:hAnsi="Arial" w:cs="Arial"/>
        </w:rPr>
        <w:t xml:space="preserve"> </w:t>
      </w:r>
      <w:r w:rsidR="004709E7" w:rsidRPr="0099485D">
        <w:rPr>
          <w:rFonts w:ascii="Arial" w:hAnsi="Arial" w:cs="Arial"/>
        </w:rPr>
        <w:t xml:space="preserve">in agreement with the events team, </w:t>
      </w:r>
      <w:r w:rsidRPr="0099485D">
        <w:rPr>
          <w:rFonts w:ascii="Arial" w:hAnsi="Arial" w:cs="Arial"/>
        </w:rPr>
        <w:t>as long as the movable sign or promotional vehicle complies with Planning regulations</w:t>
      </w:r>
      <w:r w:rsidR="006E7266" w:rsidRPr="0099485D">
        <w:rPr>
          <w:rFonts w:ascii="Arial" w:hAnsi="Arial" w:cs="Arial"/>
        </w:rPr>
        <w:t xml:space="preserve"> (</w:t>
      </w:r>
      <w:r w:rsidR="00FE2C71" w:rsidRPr="0099485D">
        <w:rPr>
          <w:rFonts w:ascii="Arial" w:hAnsi="Arial" w:cs="Arial"/>
        </w:rPr>
        <w:t>28-day</w:t>
      </w:r>
      <w:r w:rsidR="006E7266" w:rsidRPr="0099485D">
        <w:rPr>
          <w:rFonts w:ascii="Arial" w:hAnsi="Arial" w:cs="Arial"/>
        </w:rPr>
        <w:t xml:space="preserve"> rule)</w:t>
      </w:r>
      <w:r w:rsidR="00DB624A" w:rsidRPr="0099485D">
        <w:rPr>
          <w:rFonts w:ascii="Arial" w:hAnsi="Arial" w:cs="Arial"/>
        </w:rPr>
        <w:t xml:space="preserve">. A fee </w:t>
      </w:r>
      <w:r w:rsidR="006E7266" w:rsidRPr="0099485D">
        <w:rPr>
          <w:rFonts w:ascii="Arial" w:hAnsi="Arial" w:cs="Arial"/>
        </w:rPr>
        <w:t xml:space="preserve">of £30 per day for a charity or </w:t>
      </w:r>
      <w:r w:rsidR="00501B1C" w:rsidRPr="0099485D">
        <w:rPr>
          <w:rFonts w:ascii="Arial" w:hAnsi="Arial" w:cs="Arial"/>
        </w:rPr>
        <w:t xml:space="preserve">community group </w:t>
      </w:r>
      <w:r w:rsidR="006E7266" w:rsidRPr="0099485D">
        <w:rPr>
          <w:rFonts w:ascii="Arial" w:hAnsi="Arial" w:cs="Arial"/>
        </w:rPr>
        <w:t>is payable</w:t>
      </w:r>
      <w:r w:rsidR="005F4C56">
        <w:rPr>
          <w:rFonts w:ascii="Arial" w:hAnsi="Arial" w:cs="Arial"/>
        </w:rPr>
        <w:t>, the fee for commercial operator</w:t>
      </w:r>
      <w:r w:rsidR="00E7176A" w:rsidRPr="0099485D">
        <w:rPr>
          <w:rFonts w:ascii="Arial" w:hAnsi="Arial" w:cs="Arial"/>
        </w:rPr>
        <w:t xml:space="preserve">s </w:t>
      </w:r>
      <w:r w:rsidR="005F4C56">
        <w:rPr>
          <w:rFonts w:ascii="Arial" w:hAnsi="Arial" w:cs="Arial"/>
        </w:rPr>
        <w:t>is</w:t>
      </w:r>
      <w:r w:rsidR="00E7176A" w:rsidRPr="0099485D">
        <w:rPr>
          <w:rFonts w:ascii="Arial" w:hAnsi="Arial" w:cs="Arial"/>
        </w:rPr>
        <w:t xml:space="preserve"> negotiable </w:t>
      </w:r>
      <w:r w:rsidR="006E7266" w:rsidRPr="0099485D">
        <w:rPr>
          <w:rFonts w:ascii="Arial" w:hAnsi="Arial" w:cs="Arial"/>
        </w:rPr>
        <w:t xml:space="preserve">in line with the charge for town centre </w:t>
      </w:r>
      <w:r w:rsidR="004122A5" w:rsidRPr="0099485D">
        <w:rPr>
          <w:rFonts w:ascii="Arial" w:hAnsi="Arial" w:cs="Arial"/>
        </w:rPr>
        <w:t>sales/</w:t>
      </w:r>
      <w:r w:rsidR="006E7266" w:rsidRPr="0099485D">
        <w:rPr>
          <w:rFonts w:ascii="Arial" w:hAnsi="Arial" w:cs="Arial"/>
        </w:rPr>
        <w:t>promotions.</w:t>
      </w:r>
      <w:r w:rsidR="00DB624A" w:rsidRPr="0099485D">
        <w:rPr>
          <w:rFonts w:ascii="Arial" w:hAnsi="Arial" w:cs="Arial"/>
        </w:rPr>
        <w:t xml:space="preserve"> </w:t>
      </w:r>
    </w:p>
    <w:p w14:paraId="11933F8C" w14:textId="77777777" w:rsidR="00E2558D" w:rsidRPr="0099485D" w:rsidRDefault="00E2558D" w:rsidP="000D71F9">
      <w:pPr>
        <w:autoSpaceDE w:val="0"/>
        <w:autoSpaceDN w:val="0"/>
        <w:adjustRightInd w:val="0"/>
        <w:spacing w:after="0" w:line="240" w:lineRule="auto"/>
        <w:jc w:val="both"/>
        <w:rPr>
          <w:rFonts w:ascii="Arial" w:hAnsi="Arial" w:cs="Arial"/>
          <w:sz w:val="24"/>
          <w:szCs w:val="24"/>
        </w:rPr>
      </w:pPr>
    </w:p>
    <w:p w14:paraId="58F9960E" w14:textId="77777777" w:rsidR="00763986" w:rsidRPr="0099485D" w:rsidRDefault="00763986" w:rsidP="000D71F9">
      <w:pPr>
        <w:autoSpaceDE w:val="0"/>
        <w:autoSpaceDN w:val="0"/>
        <w:adjustRightInd w:val="0"/>
        <w:spacing w:after="0" w:line="240" w:lineRule="auto"/>
        <w:jc w:val="both"/>
        <w:rPr>
          <w:rFonts w:ascii="Arial" w:hAnsi="Arial" w:cs="Arial"/>
          <w:sz w:val="24"/>
          <w:szCs w:val="24"/>
        </w:rPr>
      </w:pPr>
    </w:p>
    <w:p w14:paraId="79FE79C3" w14:textId="77777777" w:rsidR="00E2558D" w:rsidRPr="0099485D" w:rsidRDefault="00E2558D" w:rsidP="00475291">
      <w:pPr>
        <w:pStyle w:val="Heading2"/>
      </w:pPr>
      <w:r w:rsidRPr="0099485D">
        <w:t>Community Safety</w:t>
      </w:r>
    </w:p>
    <w:p w14:paraId="2E41FF0E" w14:textId="77777777" w:rsidR="0068188A"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The safety and security of event visitors, organisers and other members of the public must not be compromised by any event.  It is the duty of all event organisers to make such provisions necessary as to ensure this is the case.  Consideration should be given to:</w:t>
      </w:r>
    </w:p>
    <w:p w14:paraId="34E29028" w14:textId="77777777" w:rsidR="0068188A" w:rsidRPr="0099485D" w:rsidRDefault="0068188A" w:rsidP="000D71F9">
      <w:pPr>
        <w:autoSpaceDE w:val="0"/>
        <w:autoSpaceDN w:val="0"/>
        <w:adjustRightInd w:val="0"/>
        <w:spacing w:after="0" w:line="240" w:lineRule="auto"/>
        <w:jc w:val="both"/>
        <w:rPr>
          <w:rFonts w:ascii="Arial" w:hAnsi="Arial" w:cs="Arial"/>
        </w:rPr>
      </w:pPr>
    </w:p>
    <w:p w14:paraId="72C120BA" w14:textId="76A57659" w:rsidR="0068188A"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rPr>
        <w:t xml:space="preserve">Security and </w:t>
      </w:r>
      <w:r w:rsidR="009B613B">
        <w:rPr>
          <w:rFonts w:ascii="Arial" w:hAnsi="Arial" w:cs="Arial"/>
          <w:b/>
        </w:rPr>
        <w:t>S</w:t>
      </w:r>
      <w:r w:rsidRPr="0099485D">
        <w:rPr>
          <w:rFonts w:ascii="Arial" w:hAnsi="Arial" w:cs="Arial"/>
          <w:b/>
        </w:rPr>
        <w:t>tewarding</w:t>
      </w:r>
      <w:r w:rsidR="009B613B">
        <w:rPr>
          <w:rFonts w:ascii="Arial" w:hAnsi="Arial" w:cs="Arial"/>
          <w:b/>
        </w:rPr>
        <w:t xml:space="preserve"> -</w:t>
      </w:r>
      <w:r w:rsidRPr="0099485D">
        <w:rPr>
          <w:rFonts w:ascii="Arial" w:hAnsi="Arial" w:cs="Arial"/>
        </w:rPr>
        <w:t xml:space="preserve"> depending on the type of event appropriately trained and briefed staff should be in position to maintain crowd control, enforce any applied restrictions on entry and behaviour within the space, as well as implement procedures in an accident or emergency </w:t>
      </w:r>
      <w:r w:rsidRPr="0099485D">
        <w:rPr>
          <w:rFonts w:ascii="Arial" w:hAnsi="Arial" w:cs="Arial"/>
        </w:rPr>
        <w:lastRenderedPageBreak/>
        <w:t>situation.  All staff working in a security role must be qualified to the appropriate level with the Security Industry Authority (SIA)</w:t>
      </w:r>
    </w:p>
    <w:p w14:paraId="7611635F" w14:textId="77777777" w:rsidR="0068188A" w:rsidRPr="0099485D" w:rsidRDefault="0068188A" w:rsidP="000D71F9">
      <w:pPr>
        <w:autoSpaceDE w:val="0"/>
        <w:autoSpaceDN w:val="0"/>
        <w:adjustRightInd w:val="0"/>
        <w:spacing w:after="0" w:line="240" w:lineRule="auto"/>
        <w:jc w:val="both"/>
        <w:rPr>
          <w:rFonts w:ascii="Arial" w:hAnsi="Arial" w:cs="Arial"/>
        </w:rPr>
      </w:pPr>
    </w:p>
    <w:p w14:paraId="141E319E" w14:textId="34A9B286" w:rsidR="0068188A" w:rsidRPr="0099485D" w:rsidRDefault="008121F0" w:rsidP="007A0855">
      <w:pPr>
        <w:autoSpaceDE w:val="0"/>
        <w:autoSpaceDN w:val="0"/>
        <w:adjustRightInd w:val="0"/>
        <w:spacing w:after="0" w:line="240" w:lineRule="auto"/>
        <w:rPr>
          <w:rFonts w:ascii="Arial" w:hAnsi="Arial" w:cs="Arial"/>
        </w:rPr>
      </w:pPr>
      <w:r w:rsidRPr="0099485D">
        <w:rPr>
          <w:rFonts w:ascii="Arial" w:hAnsi="Arial" w:cs="Arial"/>
          <w:b/>
        </w:rPr>
        <w:t xml:space="preserve">Child </w:t>
      </w:r>
      <w:r w:rsidR="002375A8">
        <w:rPr>
          <w:rFonts w:ascii="Arial" w:hAnsi="Arial" w:cs="Arial"/>
          <w:b/>
        </w:rPr>
        <w:t>P</w:t>
      </w:r>
      <w:r w:rsidRPr="0099485D">
        <w:rPr>
          <w:rFonts w:ascii="Arial" w:hAnsi="Arial" w:cs="Arial"/>
          <w:b/>
        </w:rPr>
        <w:t>rotection</w:t>
      </w:r>
      <w:r w:rsidR="002375A8">
        <w:rPr>
          <w:rFonts w:ascii="Arial" w:hAnsi="Arial" w:cs="Arial"/>
          <w:b/>
        </w:rPr>
        <w:t xml:space="preserve"> -</w:t>
      </w:r>
      <w:r w:rsidRPr="0099485D">
        <w:rPr>
          <w:rFonts w:ascii="Arial" w:hAnsi="Arial" w:cs="Arial"/>
        </w:rPr>
        <w:t xml:space="preserve"> organisers are expected to make such efforts as necessary to remove risk of the abuse or mistreatment of children at events and to take appropriate measures i</w:t>
      </w:r>
      <w:r w:rsidR="00E04EFF" w:rsidRPr="0099485D">
        <w:rPr>
          <w:rFonts w:ascii="Arial" w:hAnsi="Arial" w:cs="Arial"/>
        </w:rPr>
        <w:t>f</w:t>
      </w:r>
      <w:r w:rsidRPr="0099485D">
        <w:rPr>
          <w:rFonts w:ascii="Arial" w:hAnsi="Arial" w:cs="Arial"/>
        </w:rPr>
        <w:t xml:space="preserve"> event staff identify situations of abuse or mistreatment whether related to the event or not.  Event organisers will be expected to submit a child protection policy statement and lost children procedure as part of their application for the event.  All</w:t>
      </w:r>
      <w:r w:rsidR="008F349A" w:rsidRPr="0099485D">
        <w:rPr>
          <w:rFonts w:ascii="Arial" w:hAnsi="Arial" w:cs="Arial"/>
        </w:rPr>
        <w:t xml:space="preserve"> </w:t>
      </w:r>
      <w:r w:rsidRPr="0099485D">
        <w:rPr>
          <w:rFonts w:ascii="Arial" w:hAnsi="Arial" w:cs="Arial"/>
        </w:rPr>
        <w:t>event organisers have a ‘statutory duty of care’ especially to children and vulnerable adults</w:t>
      </w:r>
      <w:r w:rsidR="0065263E">
        <w:rPr>
          <w:rFonts w:ascii="Arial" w:hAnsi="Arial" w:cs="Arial"/>
        </w:rPr>
        <w:t>.</w:t>
      </w:r>
      <w:r w:rsidRPr="0099485D">
        <w:rPr>
          <w:rFonts w:ascii="Arial" w:hAnsi="Arial" w:cs="Arial"/>
        </w:rPr>
        <w:t xml:space="preserve">, </w:t>
      </w:r>
      <w:r w:rsidR="0065263E">
        <w:rPr>
          <w:rFonts w:ascii="Arial" w:hAnsi="Arial" w:cs="Arial"/>
        </w:rPr>
        <w:t>E</w:t>
      </w:r>
      <w:r w:rsidRPr="0099485D">
        <w:rPr>
          <w:rFonts w:ascii="Arial" w:hAnsi="Arial" w:cs="Arial"/>
        </w:rPr>
        <w:t>vent organisers must ensure that all providers of children’s activities have a Disclosure and Barring Service check, where</w:t>
      </w:r>
      <w:r w:rsidR="00EB6BC6">
        <w:rPr>
          <w:rFonts w:ascii="Arial" w:hAnsi="Arial" w:cs="Arial"/>
        </w:rPr>
        <w:t xml:space="preserve"> </w:t>
      </w:r>
      <w:r w:rsidRPr="0099485D">
        <w:rPr>
          <w:rFonts w:ascii="Arial" w:hAnsi="Arial" w:cs="Arial"/>
        </w:rPr>
        <w:t>appropriate,</w:t>
      </w:r>
      <w:r w:rsidR="00EB6BC6">
        <w:rPr>
          <w:rFonts w:ascii="Arial" w:hAnsi="Arial" w:cs="Arial"/>
        </w:rPr>
        <w:t xml:space="preserve"> </w:t>
      </w:r>
      <w:r w:rsidRPr="0099485D">
        <w:rPr>
          <w:rFonts w:ascii="Arial" w:hAnsi="Arial" w:cs="Arial"/>
        </w:rPr>
        <w:t xml:space="preserve">and submit </w:t>
      </w:r>
      <w:r w:rsidR="00EA38B9">
        <w:rPr>
          <w:rFonts w:ascii="Arial" w:hAnsi="Arial" w:cs="Arial"/>
        </w:rPr>
        <w:t>their</w:t>
      </w:r>
      <w:r w:rsidRPr="0099485D">
        <w:rPr>
          <w:rFonts w:ascii="Arial" w:hAnsi="Arial" w:cs="Arial"/>
        </w:rPr>
        <w:t xml:space="preserve"> lost children procedure</w:t>
      </w:r>
      <w:r w:rsidR="00EA38B9">
        <w:rPr>
          <w:rFonts w:ascii="Arial" w:hAnsi="Arial" w:cs="Arial"/>
        </w:rPr>
        <w:t>,</w:t>
      </w:r>
      <w:r w:rsidRPr="0099485D">
        <w:rPr>
          <w:rFonts w:ascii="Arial" w:hAnsi="Arial" w:cs="Arial"/>
        </w:rPr>
        <w:t xml:space="preserve"> as part of their </w:t>
      </w:r>
      <w:r w:rsidR="00FE2C71">
        <w:rPr>
          <w:rFonts w:ascii="Arial" w:hAnsi="Arial" w:cs="Arial"/>
        </w:rPr>
        <w:t>Safeguarding</w:t>
      </w:r>
      <w:r w:rsidR="00EA38B9">
        <w:rPr>
          <w:rFonts w:ascii="Arial" w:hAnsi="Arial" w:cs="Arial"/>
        </w:rPr>
        <w:t xml:space="preserve"> Risk Assessment</w:t>
      </w:r>
      <w:r w:rsidRPr="0099485D">
        <w:rPr>
          <w:rFonts w:ascii="Arial" w:hAnsi="Arial" w:cs="Arial"/>
        </w:rPr>
        <w:t>.</w:t>
      </w:r>
      <w:r w:rsidR="00014386">
        <w:rPr>
          <w:rFonts w:ascii="Arial" w:hAnsi="Arial" w:cs="Arial"/>
        </w:rPr>
        <w:t xml:space="preserve">  For more </w:t>
      </w:r>
      <w:r w:rsidR="00507346">
        <w:rPr>
          <w:rFonts w:ascii="Arial" w:hAnsi="Arial" w:cs="Arial"/>
        </w:rPr>
        <w:t>information</w:t>
      </w:r>
      <w:r w:rsidR="00014386">
        <w:rPr>
          <w:rFonts w:ascii="Arial" w:hAnsi="Arial" w:cs="Arial"/>
        </w:rPr>
        <w:t>, please visit:</w:t>
      </w:r>
      <w:hyperlink r:id="rId20" w:history="1">
        <w:r w:rsidR="00014386" w:rsidRPr="00293740">
          <w:rPr>
            <w:rStyle w:val="Hyperlink"/>
            <w:rFonts w:ascii="Arial" w:hAnsi="Arial" w:cs="Arial"/>
          </w:rPr>
          <w:t>https://www.gov.uk/government/organisations/disclosure-and-barring-service</w:t>
        </w:r>
      </w:hyperlink>
      <w:r w:rsidRPr="0099485D">
        <w:rPr>
          <w:rFonts w:ascii="Arial" w:hAnsi="Arial" w:cs="Arial"/>
        </w:rPr>
        <w:t xml:space="preserve"> </w:t>
      </w:r>
    </w:p>
    <w:p w14:paraId="656248D9" w14:textId="77777777" w:rsidR="00050FAD" w:rsidRPr="0099485D" w:rsidRDefault="00050FAD" w:rsidP="000D71F9">
      <w:pPr>
        <w:autoSpaceDE w:val="0"/>
        <w:autoSpaceDN w:val="0"/>
        <w:adjustRightInd w:val="0"/>
        <w:spacing w:after="0" w:line="240" w:lineRule="auto"/>
        <w:jc w:val="both"/>
        <w:rPr>
          <w:rFonts w:ascii="Arial" w:hAnsi="Arial" w:cs="Arial"/>
        </w:rPr>
      </w:pPr>
    </w:p>
    <w:p w14:paraId="18EDDA64" w14:textId="1CB3307A" w:rsidR="00ED36F6"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rPr>
        <w:t>First Aid</w:t>
      </w:r>
      <w:r w:rsidR="00507346">
        <w:rPr>
          <w:rFonts w:ascii="Arial" w:hAnsi="Arial" w:cs="Arial"/>
          <w:b/>
        </w:rPr>
        <w:t xml:space="preserve"> -</w:t>
      </w:r>
      <w:r w:rsidRPr="0099485D">
        <w:rPr>
          <w:rFonts w:ascii="Arial" w:hAnsi="Arial" w:cs="Arial"/>
          <w:b/>
        </w:rPr>
        <w:t xml:space="preserve"> </w:t>
      </w:r>
      <w:r w:rsidRPr="0099485D">
        <w:rPr>
          <w:rFonts w:ascii="Arial" w:hAnsi="Arial" w:cs="Arial"/>
        </w:rPr>
        <w:t>cover must be provided by the event organiser</w:t>
      </w:r>
      <w:r w:rsidR="00264E8B">
        <w:rPr>
          <w:rFonts w:ascii="Arial" w:hAnsi="Arial" w:cs="Arial"/>
        </w:rPr>
        <w:t xml:space="preserve">, with an explanation of </w:t>
      </w:r>
      <w:r w:rsidR="00037624">
        <w:rPr>
          <w:rFonts w:ascii="Arial" w:hAnsi="Arial" w:cs="Arial"/>
        </w:rPr>
        <w:t>how you will transport patients to hospital, without impacting on the local NHS Ambulance Network.</w:t>
      </w:r>
      <w:r w:rsidR="00FE2C71">
        <w:rPr>
          <w:rFonts w:ascii="Arial" w:hAnsi="Arial" w:cs="Arial"/>
        </w:rPr>
        <w:t xml:space="preserve"> </w:t>
      </w:r>
      <w:r w:rsidR="00A6785C">
        <w:rPr>
          <w:rFonts w:ascii="Arial" w:hAnsi="Arial" w:cs="Arial"/>
        </w:rPr>
        <w:t>A</w:t>
      </w:r>
      <w:r w:rsidRPr="0099485D">
        <w:rPr>
          <w:rFonts w:ascii="Arial" w:hAnsi="Arial" w:cs="Arial"/>
        </w:rPr>
        <w:t xml:space="preserve"> medical plan will be required </w:t>
      </w:r>
      <w:r w:rsidR="00DC233C" w:rsidRPr="0099485D">
        <w:rPr>
          <w:rFonts w:ascii="Arial" w:hAnsi="Arial" w:cs="Arial"/>
        </w:rPr>
        <w:t xml:space="preserve">as part of your Event Management </w:t>
      </w:r>
      <w:r w:rsidR="00BE5C37">
        <w:rPr>
          <w:rFonts w:ascii="Arial" w:hAnsi="Arial" w:cs="Arial"/>
        </w:rPr>
        <w:t>P</w:t>
      </w:r>
      <w:r w:rsidR="00DC233C" w:rsidRPr="0099485D">
        <w:rPr>
          <w:rFonts w:ascii="Arial" w:hAnsi="Arial" w:cs="Arial"/>
        </w:rPr>
        <w:t xml:space="preserve">lan (as above) </w:t>
      </w:r>
      <w:r w:rsidRPr="0099485D">
        <w:rPr>
          <w:rFonts w:ascii="Arial" w:hAnsi="Arial" w:cs="Arial"/>
        </w:rPr>
        <w:t>and resources such as an ambulance or medical centre may be required to be on site.  Suggested organisations who may be able to assist include</w:t>
      </w:r>
      <w:r w:rsidR="00A6785C">
        <w:rPr>
          <w:rFonts w:ascii="Arial" w:hAnsi="Arial" w:cs="Arial"/>
        </w:rPr>
        <w:t>,</w:t>
      </w:r>
      <w:r w:rsidRPr="0099485D">
        <w:rPr>
          <w:rFonts w:ascii="Arial" w:hAnsi="Arial" w:cs="Arial"/>
        </w:rPr>
        <w:t xml:space="preserve"> The Red Cross and St Johns Ambulance.</w:t>
      </w:r>
      <w:r w:rsidR="003430D8">
        <w:rPr>
          <w:rFonts w:ascii="Arial" w:hAnsi="Arial" w:cs="Arial"/>
        </w:rPr>
        <w:t xml:space="preserve">  </w:t>
      </w:r>
    </w:p>
    <w:p w14:paraId="77DFE9F8" w14:textId="2D5A9643" w:rsidR="00ED36F6"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rPr>
        <w:t>Fire Safety</w:t>
      </w:r>
      <w:r w:rsidR="00A6785C">
        <w:rPr>
          <w:rFonts w:ascii="Arial" w:hAnsi="Arial" w:cs="Arial"/>
          <w:b/>
        </w:rPr>
        <w:t xml:space="preserve"> -</w:t>
      </w:r>
      <w:r w:rsidRPr="0099485D">
        <w:rPr>
          <w:rFonts w:ascii="Arial" w:hAnsi="Arial" w:cs="Arial"/>
        </w:rPr>
        <w:t xml:space="preserve"> the event organiser is responsible for the safety at the location.  A </w:t>
      </w:r>
      <w:r w:rsidR="00BE5C37">
        <w:rPr>
          <w:rFonts w:ascii="Arial" w:hAnsi="Arial" w:cs="Arial"/>
        </w:rPr>
        <w:t>F</w:t>
      </w:r>
      <w:r w:rsidRPr="0099485D">
        <w:rPr>
          <w:rFonts w:ascii="Arial" w:hAnsi="Arial" w:cs="Arial"/>
        </w:rPr>
        <w:t xml:space="preserve">ire </w:t>
      </w:r>
      <w:r w:rsidR="00BE5C37">
        <w:rPr>
          <w:rFonts w:ascii="Arial" w:hAnsi="Arial" w:cs="Arial"/>
        </w:rPr>
        <w:t>R</w:t>
      </w:r>
      <w:r w:rsidRPr="0099485D">
        <w:rPr>
          <w:rFonts w:ascii="Arial" w:hAnsi="Arial" w:cs="Arial"/>
        </w:rPr>
        <w:t xml:space="preserve">isk </w:t>
      </w:r>
      <w:r w:rsidR="00BE5C37">
        <w:rPr>
          <w:rFonts w:ascii="Arial" w:hAnsi="Arial" w:cs="Arial"/>
        </w:rPr>
        <w:t>A</w:t>
      </w:r>
      <w:r w:rsidR="00DC233C" w:rsidRPr="0099485D">
        <w:rPr>
          <w:rFonts w:ascii="Arial" w:hAnsi="Arial" w:cs="Arial"/>
        </w:rPr>
        <w:t xml:space="preserve">ssessment </w:t>
      </w:r>
      <w:r w:rsidRPr="0099485D">
        <w:rPr>
          <w:rFonts w:ascii="Arial" w:hAnsi="Arial" w:cs="Arial"/>
        </w:rPr>
        <w:t xml:space="preserve">will be required </w:t>
      </w:r>
      <w:r w:rsidR="00DC233C" w:rsidRPr="0099485D">
        <w:rPr>
          <w:rFonts w:ascii="Arial" w:hAnsi="Arial" w:cs="Arial"/>
        </w:rPr>
        <w:t xml:space="preserve">as part of your Event Management </w:t>
      </w:r>
      <w:r w:rsidR="00BE5C37">
        <w:rPr>
          <w:rFonts w:ascii="Arial" w:hAnsi="Arial" w:cs="Arial"/>
        </w:rPr>
        <w:t>P</w:t>
      </w:r>
      <w:r w:rsidR="00DC233C" w:rsidRPr="0099485D">
        <w:rPr>
          <w:rFonts w:ascii="Arial" w:hAnsi="Arial" w:cs="Arial"/>
        </w:rPr>
        <w:t xml:space="preserve">lan (as above) </w:t>
      </w:r>
      <w:r w:rsidRPr="0099485D">
        <w:rPr>
          <w:rFonts w:ascii="Arial" w:hAnsi="Arial" w:cs="Arial"/>
        </w:rPr>
        <w:t>and the fire service should be made aware of any large events</w:t>
      </w:r>
      <w:r w:rsidR="00DC233C" w:rsidRPr="0099485D">
        <w:rPr>
          <w:rFonts w:ascii="Arial" w:hAnsi="Arial" w:cs="Arial"/>
        </w:rPr>
        <w:t>. A</w:t>
      </w:r>
      <w:r w:rsidRPr="0099485D">
        <w:rPr>
          <w:rFonts w:ascii="Arial" w:hAnsi="Arial" w:cs="Arial"/>
        </w:rPr>
        <w:t>ccess for emergency service</w:t>
      </w:r>
      <w:r w:rsidR="00DC233C" w:rsidRPr="0099485D">
        <w:rPr>
          <w:rFonts w:ascii="Arial" w:hAnsi="Arial" w:cs="Arial"/>
        </w:rPr>
        <w:t>s must</w:t>
      </w:r>
      <w:r w:rsidRPr="0099485D">
        <w:rPr>
          <w:rFonts w:ascii="Arial" w:hAnsi="Arial" w:cs="Arial"/>
        </w:rPr>
        <w:t xml:space="preserve"> be kept clear at all times.</w:t>
      </w:r>
    </w:p>
    <w:p w14:paraId="641FBF69" w14:textId="77777777" w:rsidR="00ED36F6" w:rsidRPr="0099485D" w:rsidRDefault="00ED36F6" w:rsidP="000D71F9">
      <w:pPr>
        <w:autoSpaceDE w:val="0"/>
        <w:autoSpaceDN w:val="0"/>
        <w:adjustRightInd w:val="0"/>
        <w:spacing w:after="0" w:line="240" w:lineRule="auto"/>
        <w:jc w:val="both"/>
        <w:rPr>
          <w:rFonts w:ascii="Arial" w:hAnsi="Arial" w:cs="Arial"/>
        </w:rPr>
      </w:pPr>
    </w:p>
    <w:p w14:paraId="30FF03C6" w14:textId="5E1550C2" w:rsidR="00ED36F6" w:rsidRDefault="008121F0" w:rsidP="000D71F9">
      <w:pPr>
        <w:autoSpaceDE w:val="0"/>
        <w:autoSpaceDN w:val="0"/>
        <w:adjustRightInd w:val="0"/>
        <w:spacing w:after="0" w:line="240" w:lineRule="auto"/>
        <w:jc w:val="both"/>
        <w:rPr>
          <w:rFonts w:ascii="Arial" w:hAnsi="Arial" w:cs="Arial"/>
        </w:rPr>
      </w:pPr>
      <w:r w:rsidRPr="0099485D">
        <w:rPr>
          <w:rFonts w:ascii="Arial" w:hAnsi="Arial" w:cs="Arial"/>
          <w:b/>
        </w:rPr>
        <w:t>Food/Alcohol</w:t>
      </w:r>
      <w:r w:rsidR="00932321">
        <w:rPr>
          <w:rFonts w:ascii="Arial" w:hAnsi="Arial" w:cs="Arial"/>
          <w:b/>
        </w:rPr>
        <w:t xml:space="preserve"> </w:t>
      </w:r>
      <w:r w:rsidR="00287A11">
        <w:rPr>
          <w:rFonts w:ascii="Arial" w:hAnsi="Arial" w:cs="Arial"/>
          <w:b/>
        </w:rPr>
        <w:t>-</w:t>
      </w:r>
      <w:r w:rsidR="00287A11" w:rsidRPr="0099485D">
        <w:rPr>
          <w:rFonts w:ascii="Arial" w:hAnsi="Arial" w:cs="Arial"/>
          <w:b/>
        </w:rPr>
        <w:t xml:space="preserve"> All</w:t>
      </w:r>
      <w:r w:rsidRPr="0099485D">
        <w:rPr>
          <w:rFonts w:ascii="Arial" w:hAnsi="Arial" w:cs="Arial"/>
        </w:rPr>
        <w:t xml:space="preserve"> catering units using Council land must be rated 3*</w:t>
      </w:r>
      <w:r w:rsidR="00DC233C" w:rsidRPr="0099485D">
        <w:rPr>
          <w:rFonts w:ascii="Arial" w:hAnsi="Arial" w:cs="Arial"/>
        </w:rPr>
        <w:t xml:space="preserve"> or above </w:t>
      </w:r>
      <w:r w:rsidRPr="0099485D">
        <w:rPr>
          <w:rFonts w:ascii="Arial" w:hAnsi="Arial" w:cs="Arial"/>
        </w:rPr>
        <w:t>under the national food rating scheme</w:t>
      </w:r>
      <w:r w:rsidRPr="0099485D">
        <w:rPr>
          <w:rFonts w:ascii="Arial" w:hAnsi="Arial" w:cs="Arial"/>
          <w:b/>
        </w:rPr>
        <w:t xml:space="preserve">. </w:t>
      </w:r>
      <w:r w:rsidR="00A125BE" w:rsidRPr="0099485D">
        <w:rPr>
          <w:rFonts w:ascii="Arial" w:hAnsi="Arial" w:cs="Arial"/>
        </w:rPr>
        <w:t>Proof of this will be required</w:t>
      </w:r>
      <w:r w:rsidR="00DC233C" w:rsidRPr="0099485D">
        <w:rPr>
          <w:rFonts w:ascii="Arial" w:hAnsi="Arial" w:cs="Arial"/>
          <w:b/>
        </w:rPr>
        <w:t xml:space="preserve"> </w:t>
      </w:r>
      <w:r w:rsidR="00DC233C" w:rsidRPr="0099485D">
        <w:rPr>
          <w:rFonts w:ascii="Arial" w:hAnsi="Arial" w:cs="Arial"/>
        </w:rPr>
        <w:t xml:space="preserve">as part of your application process. </w:t>
      </w:r>
      <w:r w:rsidRPr="0099485D">
        <w:rPr>
          <w:rFonts w:ascii="Arial" w:hAnsi="Arial" w:cs="Arial"/>
        </w:rPr>
        <w:t>Caterers are required to have the appropriate food hygiene certificates if high-risk food products (i.e</w:t>
      </w:r>
      <w:r w:rsidR="00363C12" w:rsidRPr="0099485D">
        <w:rPr>
          <w:rFonts w:ascii="Arial" w:hAnsi="Arial" w:cs="Arial"/>
        </w:rPr>
        <w:t>.</w:t>
      </w:r>
      <w:r w:rsidRPr="0099485D">
        <w:rPr>
          <w:rFonts w:ascii="Arial" w:hAnsi="Arial" w:cs="Arial"/>
        </w:rPr>
        <w:t xml:space="preserve"> cooked meats, burgers etc) are to be served at the event.  No event with alcohol is permitted without the relevant licence from Torbay Council’s Licensing Team and permission from the Events Team. Contact: </w:t>
      </w:r>
      <w:hyperlink r:id="rId21" w:history="1">
        <w:r w:rsidRPr="0099485D">
          <w:rPr>
            <w:rStyle w:val="Hyperlink"/>
            <w:rFonts w:ascii="Arial" w:hAnsi="Arial" w:cs="Arial"/>
          </w:rPr>
          <w:t>licensing@torbay.gov.uk</w:t>
        </w:r>
      </w:hyperlink>
      <w:r w:rsidRPr="0099485D">
        <w:rPr>
          <w:rFonts w:ascii="Arial" w:hAnsi="Arial" w:cs="Arial"/>
        </w:rPr>
        <w:t xml:space="preserve"> and/or </w:t>
      </w:r>
      <w:hyperlink r:id="rId22" w:history="1">
        <w:r w:rsidRPr="0099485D">
          <w:rPr>
            <w:rStyle w:val="Hyperlink"/>
            <w:rFonts w:ascii="Arial" w:hAnsi="Arial" w:cs="Arial"/>
          </w:rPr>
          <w:t>events@torbay.gov.uk</w:t>
        </w:r>
      </w:hyperlink>
      <w:r w:rsidRPr="0099485D">
        <w:rPr>
          <w:rFonts w:ascii="Arial" w:hAnsi="Arial" w:cs="Arial"/>
        </w:rPr>
        <w:t xml:space="preserve"> </w:t>
      </w:r>
    </w:p>
    <w:p w14:paraId="42409A99" w14:textId="77777777" w:rsidR="005F4C56" w:rsidRPr="0099485D" w:rsidRDefault="005F4C56" w:rsidP="000D71F9">
      <w:pPr>
        <w:autoSpaceDE w:val="0"/>
        <w:autoSpaceDN w:val="0"/>
        <w:adjustRightInd w:val="0"/>
        <w:spacing w:after="0" w:line="240" w:lineRule="auto"/>
        <w:jc w:val="both"/>
        <w:rPr>
          <w:rFonts w:ascii="Arial" w:hAnsi="Arial" w:cs="Arial"/>
        </w:rPr>
      </w:pPr>
    </w:p>
    <w:p w14:paraId="4377A6FD" w14:textId="77777777" w:rsidR="00533699" w:rsidRPr="0099485D" w:rsidRDefault="00533699" w:rsidP="000D71F9">
      <w:pPr>
        <w:autoSpaceDE w:val="0"/>
        <w:autoSpaceDN w:val="0"/>
        <w:adjustRightInd w:val="0"/>
        <w:spacing w:after="0" w:line="240" w:lineRule="auto"/>
        <w:jc w:val="both"/>
        <w:rPr>
          <w:rFonts w:ascii="Arial" w:hAnsi="Arial" w:cs="Arial"/>
          <w:sz w:val="24"/>
          <w:szCs w:val="24"/>
        </w:rPr>
      </w:pPr>
    </w:p>
    <w:p w14:paraId="2EA41D92" w14:textId="0EFED149" w:rsidR="00DC233C" w:rsidRPr="0099485D" w:rsidRDefault="00A125BE" w:rsidP="00673CB5">
      <w:pPr>
        <w:pStyle w:val="Heading2"/>
      </w:pPr>
      <w:r w:rsidRPr="0099485D">
        <w:t xml:space="preserve">Road Closures </w:t>
      </w:r>
    </w:p>
    <w:p w14:paraId="198A1817" w14:textId="3C37919F" w:rsidR="00BF59E6" w:rsidRDefault="00DC233C" w:rsidP="00BF59E6">
      <w:pPr>
        <w:spacing w:after="0" w:line="240" w:lineRule="auto"/>
      </w:pPr>
      <w:smartTag w:uri="urn:schemas-microsoft-com:office:smarttags" w:element="PersonName">
        <w:r w:rsidRPr="0099485D">
          <w:rPr>
            <w:rFonts w:ascii="Arial" w:hAnsi="Arial" w:cs="Arial"/>
          </w:rPr>
          <w:t>Torbay</w:t>
        </w:r>
      </w:smartTag>
      <w:r w:rsidRPr="0099485D">
        <w:rPr>
          <w:rFonts w:ascii="Arial" w:hAnsi="Arial" w:cs="Arial"/>
        </w:rPr>
        <w:t xml:space="preserve"> Council must be informed of </w:t>
      </w:r>
      <w:r w:rsidRPr="0099485D">
        <w:rPr>
          <w:rFonts w:ascii="Arial" w:hAnsi="Arial" w:cs="Arial"/>
          <w:b/>
        </w:rPr>
        <w:t>ANY</w:t>
      </w:r>
      <w:r w:rsidRPr="0099485D">
        <w:rPr>
          <w:rFonts w:ascii="Arial" w:hAnsi="Arial" w:cs="Arial"/>
        </w:rPr>
        <w:t xml:space="preserve"> proposed temporary road closures for an event.  A Temporary Traffic Regulation Order may be required. For further advice please contact Parking Services direct on.</w:t>
      </w:r>
      <w:r w:rsidR="00984E3E" w:rsidRPr="00984E3E">
        <w:t xml:space="preserve"> </w:t>
      </w:r>
      <w:r w:rsidR="00984E3E" w:rsidRPr="007A0855">
        <w:rPr>
          <w:rFonts w:ascii="Arial" w:hAnsi="Arial" w:cs="Arial"/>
        </w:rPr>
        <w:t>01803 207417</w:t>
      </w:r>
      <w:r w:rsidR="00BF59E6" w:rsidRPr="007A0855">
        <w:rPr>
          <w:rFonts w:ascii="Arial" w:hAnsi="Arial" w:cs="Arial"/>
        </w:rPr>
        <w:t xml:space="preserve"> or email </w:t>
      </w:r>
      <w:hyperlink r:id="rId23" w:history="1">
        <w:r w:rsidR="00BF59E6" w:rsidRPr="007A0855">
          <w:rPr>
            <w:rStyle w:val="Hyperlink"/>
            <w:rFonts w:ascii="Arial" w:hAnsi="Arial" w:cs="Arial"/>
          </w:rPr>
          <w:t>parking@torbay.gov.uk</w:t>
        </w:r>
      </w:hyperlink>
    </w:p>
    <w:p w14:paraId="690F28D4" w14:textId="61CAF249" w:rsidR="00DC233C" w:rsidRDefault="00DC233C" w:rsidP="000D71F9">
      <w:pPr>
        <w:jc w:val="both"/>
        <w:rPr>
          <w:rFonts w:ascii="Arial" w:hAnsi="Arial" w:cs="Arial"/>
        </w:rPr>
      </w:pPr>
    </w:p>
    <w:p w14:paraId="059E2F1A" w14:textId="77777777" w:rsidR="004C230A" w:rsidRPr="004C230A" w:rsidRDefault="004C230A" w:rsidP="004C230A">
      <w:pPr>
        <w:jc w:val="both"/>
        <w:rPr>
          <w:rFonts w:ascii="Arial" w:hAnsi="Arial" w:cs="Arial"/>
          <w:bCs/>
        </w:rPr>
      </w:pPr>
      <w:r w:rsidRPr="004C230A">
        <w:rPr>
          <w:rFonts w:ascii="Arial" w:hAnsi="Arial" w:cs="Arial"/>
          <w:bCs/>
        </w:rPr>
        <w:t xml:space="preserve">All applications must be received a minimum of 12 weeks in advance of </w:t>
      </w:r>
      <w:r>
        <w:rPr>
          <w:rFonts w:ascii="Arial" w:hAnsi="Arial" w:cs="Arial"/>
          <w:bCs/>
        </w:rPr>
        <w:t>the proposed date of the event.</w:t>
      </w:r>
      <w:r w:rsidRPr="004C230A">
        <w:rPr>
          <w:rFonts w:ascii="Arial" w:hAnsi="Arial" w:cs="Arial"/>
          <w:bCs/>
        </w:rPr>
        <w:t xml:space="preserve"> Please submit a printed map to include road names, the event location an</w:t>
      </w:r>
      <w:r>
        <w:rPr>
          <w:rFonts w:ascii="Arial" w:hAnsi="Arial" w:cs="Arial"/>
          <w:bCs/>
        </w:rPr>
        <w:t xml:space="preserve">d all proposed road closure(s). </w:t>
      </w:r>
    </w:p>
    <w:p w14:paraId="2081A302" w14:textId="77777777" w:rsidR="00DC233C" w:rsidRPr="0099485D" w:rsidRDefault="00DC233C" w:rsidP="000D71F9">
      <w:pPr>
        <w:jc w:val="both"/>
        <w:rPr>
          <w:rFonts w:ascii="Arial" w:hAnsi="Arial" w:cs="Arial"/>
        </w:rPr>
      </w:pPr>
      <w:r w:rsidRPr="0099485D">
        <w:rPr>
          <w:rFonts w:ascii="Arial" w:hAnsi="Arial" w:cs="Arial"/>
        </w:rPr>
        <w:t xml:space="preserve">If the Council agrees to your proposal for a temporary road closure this will be followed by a 5 day consultation period to inform the Emergency Services and Stage Coach Ltd.  This allows for any objections to be raised at an early stage. </w:t>
      </w:r>
    </w:p>
    <w:p w14:paraId="28573DCC" w14:textId="77777777" w:rsidR="00DC233C" w:rsidRPr="0099485D" w:rsidRDefault="00DC233C" w:rsidP="000D71F9">
      <w:pPr>
        <w:jc w:val="both"/>
        <w:rPr>
          <w:rFonts w:ascii="Arial" w:hAnsi="Arial" w:cs="Arial"/>
        </w:rPr>
      </w:pPr>
      <w:r w:rsidRPr="0099485D">
        <w:rPr>
          <w:rFonts w:ascii="Arial" w:hAnsi="Arial" w:cs="Arial"/>
        </w:rPr>
        <w:t xml:space="preserve">Your application must also </w:t>
      </w:r>
      <w:r w:rsidR="0099485D" w:rsidRPr="0099485D">
        <w:rPr>
          <w:rFonts w:ascii="Arial" w:hAnsi="Arial" w:cs="Arial"/>
        </w:rPr>
        <w:t>fulfil</w:t>
      </w:r>
      <w:r w:rsidRPr="0099485D">
        <w:rPr>
          <w:rFonts w:ascii="Arial" w:hAnsi="Arial" w:cs="Arial"/>
        </w:rPr>
        <w:t xml:space="preserve"> the following criteria:</w:t>
      </w:r>
    </w:p>
    <w:p w14:paraId="0210AF16" w14:textId="77777777" w:rsidR="00796E6A" w:rsidRPr="0099485D" w:rsidRDefault="00A125BE" w:rsidP="000D71F9">
      <w:pPr>
        <w:numPr>
          <w:ilvl w:val="0"/>
          <w:numId w:val="12"/>
        </w:numPr>
        <w:spacing w:after="0" w:line="240" w:lineRule="auto"/>
        <w:ind w:left="284" w:hanging="284"/>
        <w:jc w:val="both"/>
        <w:rPr>
          <w:rFonts w:ascii="Arial" w:hAnsi="Arial" w:cs="Arial"/>
        </w:rPr>
      </w:pPr>
      <w:r w:rsidRPr="0099485D">
        <w:rPr>
          <w:rFonts w:ascii="Arial" w:hAnsi="Arial" w:cs="Arial"/>
        </w:rPr>
        <w:t xml:space="preserve">The Event Organiser will liaise directly with the Police and relevant Council departments required in order to hold the event.    </w:t>
      </w:r>
    </w:p>
    <w:p w14:paraId="55198175" w14:textId="77777777" w:rsidR="00796E6A" w:rsidRPr="0099485D" w:rsidRDefault="00A125BE" w:rsidP="000D71F9">
      <w:pPr>
        <w:numPr>
          <w:ilvl w:val="0"/>
          <w:numId w:val="12"/>
        </w:numPr>
        <w:spacing w:after="0" w:line="240" w:lineRule="auto"/>
        <w:ind w:left="284" w:hanging="284"/>
        <w:jc w:val="both"/>
        <w:rPr>
          <w:rFonts w:ascii="Arial" w:hAnsi="Arial" w:cs="Arial"/>
        </w:rPr>
      </w:pPr>
      <w:r w:rsidRPr="0099485D">
        <w:rPr>
          <w:rFonts w:ascii="Arial" w:hAnsi="Arial" w:cs="Arial"/>
        </w:rPr>
        <w:t>The Event Organiser will comply with the Public Safety Advisory Group requirements as well as their own legal responsibilities in holding the event.</w:t>
      </w:r>
    </w:p>
    <w:p w14:paraId="4E8854A0" w14:textId="77777777" w:rsidR="00796E6A" w:rsidRPr="0099485D" w:rsidRDefault="00A125BE" w:rsidP="000D71F9">
      <w:pPr>
        <w:pStyle w:val="Default"/>
        <w:numPr>
          <w:ilvl w:val="0"/>
          <w:numId w:val="12"/>
        </w:numPr>
        <w:ind w:left="284" w:hanging="284"/>
        <w:jc w:val="both"/>
        <w:rPr>
          <w:rFonts w:ascii="Arial" w:hAnsi="Arial" w:cs="Arial"/>
          <w:color w:val="auto"/>
          <w:sz w:val="22"/>
          <w:szCs w:val="22"/>
        </w:rPr>
      </w:pPr>
      <w:r w:rsidRPr="0099485D">
        <w:rPr>
          <w:rFonts w:ascii="Arial" w:hAnsi="Arial" w:cs="Arial"/>
          <w:sz w:val="22"/>
          <w:szCs w:val="22"/>
        </w:rPr>
        <w:t xml:space="preserve">The Event Organiser will be responsible for the placing and removal of all advisory and </w:t>
      </w:r>
      <w:r w:rsidRPr="0099485D">
        <w:rPr>
          <w:rFonts w:ascii="Arial" w:hAnsi="Arial" w:cs="Arial"/>
          <w:sz w:val="22"/>
          <w:szCs w:val="22"/>
        </w:rPr>
        <w:lastRenderedPageBreak/>
        <w:t>diversionary route signs and barriers associated with diverting traffic and for any cost thereof.</w:t>
      </w:r>
      <w:r w:rsidRPr="0099485D">
        <w:rPr>
          <w:rFonts w:ascii="Arial" w:hAnsi="Arial" w:cs="Arial"/>
          <w:b/>
          <w:sz w:val="22"/>
          <w:szCs w:val="22"/>
        </w:rPr>
        <w:t xml:space="preserve"> </w:t>
      </w:r>
    </w:p>
    <w:p w14:paraId="5F2356EA" w14:textId="77777777" w:rsidR="00796E6A" w:rsidRPr="0099485D" w:rsidRDefault="00A125BE" w:rsidP="000D71F9">
      <w:pPr>
        <w:pStyle w:val="Default"/>
        <w:numPr>
          <w:ilvl w:val="0"/>
          <w:numId w:val="12"/>
        </w:numPr>
        <w:ind w:left="284" w:hanging="284"/>
        <w:jc w:val="both"/>
        <w:rPr>
          <w:rFonts w:ascii="Arial" w:hAnsi="Arial" w:cs="Arial"/>
        </w:rPr>
      </w:pPr>
      <w:r w:rsidRPr="0099485D">
        <w:rPr>
          <w:rFonts w:ascii="Arial" w:hAnsi="Arial" w:cs="Arial"/>
          <w:sz w:val="22"/>
          <w:szCs w:val="22"/>
        </w:rPr>
        <w:t xml:space="preserve">The Event Organiser will be responsible for providing clear directional and information </w:t>
      </w:r>
      <w:r w:rsidR="0099485D" w:rsidRPr="0099485D">
        <w:rPr>
          <w:rFonts w:ascii="Arial" w:hAnsi="Arial" w:cs="Arial"/>
          <w:sz w:val="22"/>
          <w:szCs w:val="22"/>
        </w:rPr>
        <w:t xml:space="preserve">signage at your event. </w:t>
      </w:r>
      <w:r w:rsidRPr="0099485D">
        <w:rPr>
          <w:rFonts w:ascii="Arial" w:hAnsi="Arial" w:cs="Arial"/>
          <w:sz w:val="22"/>
          <w:szCs w:val="22"/>
        </w:rPr>
        <w:t xml:space="preserve">Multilingual signs may also be required.  All signage placed on/or adjacent to the public highway </w:t>
      </w:r>
      <w:r w:rsidRPr="0099485D">
        <w:rPr>
          <w:rFonts w:ascii="Arial" w:hAnsi="Arial" w:cs="Arial"/>
          <w:color w:val="auto"/>
          <w:sz w:val="22"/>
          <w:szCs w:val="22"/>
        </w:rPr>
        <w:t xml:space="preserve">must be agreed with the </w:t>
      </w:r>
      <w:smartTag w:uri="urn:schemas-microsoft-com:office:smarttags" w:element="PersonName">
        <w:r w:rsidRPr="0099485D">
          <w:rPr>
            <w:rFonts w:ascii="Arial" w:hAnsi="Arial" w:cs="Arial"/>
            <w:color w:val="auto"/>
            <w:sz w:val="22"/>
            <w:szCs w:val="22"/>
          </w:rPr>
          <w:t>Highways</w:t>
        </w:r>
      </w:smartTag>
      <w:r w:rsidRPr="0099485D">
        <w:rPr>
          <w:rFonts w:ascii="Arial" w:hAnsi="Arial" w:cs="Arial"/>
          <w:color w:val="auto"/>
          <w:sz w:val="22"/>
          <w:szCs w:val="22"/>
        </w:rPr>
        <w:t xml:space="preserve"> department and placed out by a qualified person.  When the highway is to be closed for an event to take place, signage must be placed out 7 days prior to the event taking place. </w:t>
      </w:r>
    </w:p>
    <w:p w14:paraId="69CA3236" w14:textId="77777777" w:rsidR="00796E6A" w:rsidRPr="0099485D" w:rsidRDefault="00DC233C" w:rsidP="000D71F9">
      <w:pPr>
        <w:numPr>
          <w:ilvl w:val="0"/>
          <w:numId w:val="12"/>
        </w:numPr>
        <w:spacing w:after="0" w:line="240" w:lineRule="auto"/>
        <w:ind w:left="284" w:hanging="284"/>
        <w:jc w:val="both"/>
        <w:rPr>
          <w:rFonts w:ascii="Arial" w:hAnsi="Arial" w:cs="Arial"/>
        </w:rPr>
      </w:pPr>
      <w:r w:rsidRPr="0099485D">
        <w:rPr>
          <w:rFonts w:ascii="Arial" w:hAnsi="Arial" w:cs="Arial"/>
        </w:rPr>
        <w:t>The Event Organiser will be responsible for ensuring access for all emergency vehicles during the period of the road closure.</w:t>
      </w:r>
    </w:p>
    <w:p w14:paraId="0CF52E57" w14:textId="77777777" w:rsidR="00DC233C" w:rsidRPr="0099485D" w:rsidRDefault="00DC233C" w:rsidP="000D71F9">
      <w:pPr>
        <w:numPr>
          <w:ilvl w:val="0"/>
          <w:numId w:val="12"/>
        </w:numPr>
        <w:spacing w:after="0" w:line="240" w:lineRule="auto"/>
        <w:ind w:left="284" w:hanging="284"/>
        <w:jc w:val="both"/>
        <w:rPr>
          <w:rFonts w:ascii="Arial" w:hAnsi="Arial" w:cs="Arial"/>
        </w:rPr>
      </w:pPr>
      <w:r w:rsidRPr="0099485D">
        <w:rPr>
          <w:rFonts w:ascii="Arial" w:hAnsi="Arial" w:cs="Arial"/>
        </w:rPr>
        <w:t xml:space="preserve">The Event Organiser will provide evidence of a current Public Liability Insurance policy for the event to </w:t>
      </w:r>
      <w:smartTag w:uri="urn:schemas-microsoft-com:office:smarttags" w:element="PersonName">
        <w:r w:rsidRPr="0099485D">
          <w:rPr>
            <w:rFonts w:ascii="Arial" w:hAnsi="Arial" w:cs="Arial"/>
          </w:rPr>
          <w:t>Torbay</w:t>
        </w:r>
      </w:smartTag>
      <w:r w:rsidRPr="0099485D">
        <w:rPr>
          <w:rFonts w:ascii="Arial" w:hAnsi="Arial" w:cs="Arial"/>
        </w:rPr>
        <w:t xml:space="preserve"> Council.</w:t>
      </w:r>
    </w:p>
    <w:p w14:paraId="34FF8896" w14:textId="77777777" w:rsidR="00DC233C" w:rsidRPr="0099485D" w:rsidRDefault="00DC233C" w:rsidP="000D71F9">
      <w:pPr>
        <w:jc w:val="both"/>
        <w:rPr>
          <w:rFonts w:ascii="Arial" w:hAnsi="Arial" w:cs="Arial"/>
        </w:rPr>
      </w:pPr>
    </w:p>
    <w:p w14:paraId="70F81FFB" w14:textId="1E49CD49" w:rsidR="00DC233C" w:rsidRPr="0099485D" w:rsidRDefault="00A125BE" w:rsidP="00673CB5">
      <w:pPr>
        <w:pStyle w:val="Heading2"/>
      </w:pPr>
      <w:r w:rsidRPr="0099485D">
        <w:t>Parking Suspensions</w:t>
      </w:r>
    </w:p>
    <w:p w14:paraId="79EFCD33" w14:textId="76AA0C7C" w:rsidR="00DC233C" w:rsidRPr="0099485D" w:rsidRDefault="00DC233C" w:rsidP="000D71F9">
      <w:pPr>
        <w:pStyle w:val="p5"/>
        <w:spacing w:line="240" w:lineRule="auto"/>
        <w:jc w:val="both"/>
        <w:outlineLvl w:val="0"/>
        <w:rPr>
          <w:rFonts w:ascii="Arial" w:hAnsi="Arial" w:cs="Arial"/>
          <w:sz w:val="22"/>
          <w:szCs w:val="22"/>
        </w:rPr>
      </w:pPr>
      <w:r w:rsidRPr="0099485D">
        <w:rPr>
          <w:rFonts w:ascii="Arial" w:hAnsi="Arial" w:cs="Arial"/>
          <w:sz w:val="22"/>
          <w:szCs w:val="22"/>
        </w:rPr>
        <w:t>Please contact Parking Services if you wish to suspend the parking on/around the road where your event is to take place. The Council is legally obliged to inform the public of their int</w:t>
      </w:r>
      <w:r w:rsidR="0099485D" w:rsidRPr="0099485D">
        <w:rPr>
          <w:rFonts w:ascii="Arial" w:hAnsi="Arial" w:cs="Arial"/>
          <w:sz w:val="22"/>
          <w:szCs w:val="22"/>
        </w:rPr>
        <w:t xml:space="preserve">ention to suspend any parking. </w:t>
      </w:r>
      <w:r w:rsidRPr="0099485D">
        <w:rPr>
          <w:rFonts w:ascii="Arial" w:hAnsi="Arial" w:cs="Arial"/>
          <w:sz w:val="22"/>
          <w:szCs w:val="22"/>
        </w:rPr>
        <w:t>Notices and cones will then be placed out 7 days prior to the parking suspension taking place. There will be a cost for this legal process to take place</w:t>
      </w:r>
      <w:r w:rsidR="00717FD6">
        <w:rPr>
          <w:rFonts w:ascii="Arial" w:hAnsi="Arial" w:cs="Arial"/>
          <w:sz w:val="22"/>
          <w:szCs w:val="22"/>
        </w:rPr>
        <w:t>.</w:t>
      </w:r>
    </w:p>
    <w:p w14:paraId="7FA028D1" w14:textId="77777777" w:rsidR="00DC233C" w:rsidRPr="0099485D" w:rsidRDefault="00DC233C" w:rsidP="000D71F9">
      <w:pPr>
        <w:jc w:val="both"/>
        <w:rPr>
          <w:rFonts w:ascii="Arial" w:hAnsi="Arial" w:cs="Arial"/>
          <w:b/>
        </w:rPr>
      </w:pPr>
    </w:p>
    <w:p w14:paraId="3E4ACD8A" w14:textId="77777777" w:rsidR="00796E6A" w:rsidRPr="0099485D" w:rsidRDefault="00A125BE" w:rsidP="00673CB5">
      <w:pPr>
        <w:pStyle w:val="Heading2"/>
      </w:pPr>
      <w:r w:rsidRPr="0099485D">
        <w:t>Insurance</w:t>
      </w:r>
    </w:p>
    <w:p w14:paraId="56BC0B76" w14:textId="4433BCE4" w:rsidR="00DC233C" w:rsidRPr="0099485D" w:rsidRDefault="00DC233C" w:rsidP="000D71F9">
      <w:pPr>
        <w:jc w:val="both"/>
        <w:rPr>
          <w:rFonts w:ascii="Arial" w:hAnsi="Arial" w:cs="Arial"/>
        </w:rPr>
      </w:pPr>
      <w:r w:rsidRPr="0099485D">
        <w:rPr>
          <w:rFonts w:ascii="Arial" w:hAnsi="Arial" w:cs="Arial"/>
        </w:rPr>
        <w:t>The Council requires proof of the existence of your Public Liability Insurance cover until this is received; permission to hold the event is unable to be granted. Event Organisers are required to hold a current policy of Insurance in respect of Public Liability or Third Party risks (including products liability where appropriate). The relevant limit of indemnity shall be no less than £5</w:t>
      </w:r>
      <w:r w:rsidR="00AB04CE">
        <w:rPr>
          <w:rFonts w:ascii="Arial" w:hAnsi="Arial" w:cs="Arial"/>
        </w:rPr>
        <w:t xml:space="preserve"> </w:t>
      </w:r>
      <w:r w:rsidRPr="0099485D">
        <w:rPr>
          <w:rFonts w:ascii="Arial" w:hAnsi="Arial" w:cs="Arial"/>
        </w:rPr>
        <w:t>M</w:t>
      </w:r>
      <w:r w:rsidR="00AB04CE">
        <w:rPr>
          <w:rFonts w:ascii="Arial" w:hAnsi="Arial" w:cs="Arial"/>
        </w:rPr>
        <w:t>illion</w:t>
      </w:r>
      <w:r w:rsidRPr="0099485D">
        <w:rPr>
          <w:rFonts w:ascii="Arial" w:hAnsi="Arial" w:cs="Arial"/>
        </w:rPr>
        <w:t xml:space="preserve"> but it remains the responsibility of the organiser/operator having taken independent professional advice to determine the appropriate level of cover having regard to the nature of their operation and the perceived level of risk. The council reserves the right to require a higher limit if deemed necessary.</w:t>
      </w:r>
    </w:p>
    <w:p w14:paraId="07109007" w14:textId="77777777" w:rsidR="00DC233C" w:rsidRPr="0099485D" w:rsidRDefault="00DC233C" w:rsidP="000D71F9">
      <w:pPr>
        <w:jc w:val="both"/>
        <w:rPr>
          <w:rFonts w:ascii="Arial" w:hAnsi="Arial" w:cs="Arial"/>
        </w:rPr>
      </w:pPr>
      <w:r w:rsidRPr="0099485D">
        <w:rPr>
          <w:rFonts w:ascii="Arial" w:hAnsi="Arial" w:cs="Arial"/>
        </w:rPr>
        <w:t>All contractors and performers need their own Public Liability cover and depending upon the nature of your organisation and the proposed event other insurances may also be required. The event organiser should obtain and retain a copy of the Public Liability Insurance details for any exhibitor, performer/group, sub-contractor, caterer or Third Party etc. whom they have instructed/authorised to appear at the event. It is not sufficient just to ask if insurance is in place; evidence will be required in the event of a claim.</w:t>
      </w:r>
    </w:p>
    <w:p w14:paraId="21720E13" w14:textId="77777777" w:rsidR="00DC233C" w:rsidRPr="0099485D" w:rsidRDefault="00DC233C" w:rsidP="000D71F9">
      <w:pPr>
        <w:jc w:val="both"/>
        <w:rPr>
          <w:rFonts w:ascii="Arial" w:hAnsi="Arial" w:cs="Arial"/>
          <w:b/>
        </w:rPr>
      </w:pPr>
      <w:r w:rsidRPr="0099485D">
        <w:rPr>
          <w:rFonts w:ascii="Arial" w:hAnsi="Arial" w:cs="Arial"/>
          <w:b/>
        </w:rPr>
        <w:t>Note:</w:t>
      </w:r>
      <w:r w:rsidRPr="0099485D">
        <w:rPr>
          <w:rFonts w:ascii="Arial" w:hAnsi="Arial" w:cs="Arial"/>
          <w:b/>
        </w:rPr>
        <w:tab/>
        <w:t>All documentation must be produced no later than twelve weeks before the Event date. Failure to comply may result in the council refusing to grant permission for the holding of the event.</w:t>
      </w:r>
    </w:p>
    <w:p w14:paraId="2F92A4DA" w14:textId="77777777" w:rsidR="00DC233C" w:rsidRPr="0099485D" w:rsidRDefault="00DC233C" w:rsidP="000D71F9">
      <w:pPr>
        <w:jc w:val="both"/>
        <w:rPr>
          <w:rFonts w:ascii="Arial" w:hAnsi="Arial" w:cs="Arial"/>
          <w:b/>
        </w:rPr>
      </w:pPr>
    </w:p>
    <w:p w14:paraId="27CB10A5" w14:textId="77777777" w:rsidR="00796E6A" w:rsidRPr="0099485D" w:rsidRDefault="00A125BE" w:rsidP="00673CB5">
      <w:pPr>
        <w:pStyle w:val="Heading2"/>
      </w:pPr>
      <w:r w:rsidRPr="0099485D">
        <w:t>Additional Requirements</w:t>
      </w:r>
    </w:p>
    <w:p w14:paraId="344A4E6D" w14:textId="77777777" w:rsidR="00DC233C" w:rsidRPr="0099485D" w:rsidRDefault="00DC233C" w:rsidP="000D71F9">
      <w:pPr>
        <w:jc w:val="both"/>
        <w:rPr>
          <w:rFonts w:ascii="Arial" w:hAnsi="Arial" w:cs="Arial"/>
          <w:b/>
        </w:rPr>
      </w:pPr>
      <w:r w:rsidRPr="0099485D">
        <w:rPr>
          <w:rFonts w:ascii="Arial" w:hAnsi="Arial" w:cs="Arial"/>
        </w:rPr>
        <w:t xml:space="preserve">A detailed site plan showing the positions of stalls, marquees, arena, exhibition units, car parking etc. and list of programme items is required. In respect of races etc. a detailed route plan which must also show location of route marshals must be provided. </w:t>
      </w:r>
      <w:r w:rsidR="00A125BE" w:rsidRPr="0099485D">
        <w:rPr>
          <w:rFonts w:ascii="Arial" w:hAnsi="Arial" w:cs="Arial"/>
        </w:rPr>
        <w:t>This</w:t>
      </w:r>
      <w:r w:rsidRPr="0099485D">
        <w:rPr>
          <w:rFonts w:ascii="Arial" w:hAnsi="Arial" w:cs="Arial"/>
        </w:rPr>
        <w:t xml:space="preserve"> will be provided as part of your Event Management Plan as above. </w:t>
      </w:r>
    </w:p>
    <w:p w14:paraId="21AF8630" w14:textId="77777777" w:rsidR="00DC233C" w:rsidRPr="0099485D" w:rsidRDefault="00DC233C" w:rsidP="000D71F9">
      <w:pPr>
        <w:autoSpaceDE w:val="0"/>
        <w:autoSpaceDN w:val="0"/>
        <w:adjustRightInd w:val="0"/>
        <w:spacing w:after="0" w:line="240" w:lineRule="auto"/>
        <w:jc w:val="both"/>
        <w:rPr>
          <w:rFonts w:ascii="Arial" w:hAnsi="Arial" w:cs="Arial"/>
          <w:sz w:val="24"/>
          <w:szCs w:val="24"/>
        </w:rPr>
      </w:pPr>
    </w:p>
    <w:p w14:paraId="65BBAA10" w14:textId="77777777" w:rsidR="00DC233C" w:rsidRPr="0099485D" w:rsidRDefault="00DC233C" w:rsidP="000D71F9">
      <w:pPr>
        <w:autoSpaceDE w:val="0"/>
        <w:autoSpaceDN w:val="0"/>
        <w:adjustRightInd w:val="0"/>
        <w:spacing w:after="0" w:line="240" w:lineRule="auto"/>
        <w:jc w:val="both"/>
        <w:rPr>
          <w:rFonts w:ascii="Arial" w:hAnsi="Arial" w:cs="Arial"/>
          <w:sz w:val="24"/>
          <w:szCs w:val="24"/>
        </w:rPr>
      </w:pPr>
    </w:p>
    <w:p w14:paraId="6B7824B7" w14:textId="77777777" w:rsidR="00533699" w:rsidRPr="0099485D" w:rsidRDefault="00D41C1F" w:rsidP="00673CB5">
      <w:pPr>
        <w:pStyle w:val="Heading2"/>
      </w:pPr>
      <w:r w:rsidRPr="0099485D">
        <w:lastRenderedPageBreak/>
        <w:t>Legislation, regulations and guidance</w:t>
      </w:r>
    </w:p>
    <w:p w14:paraId="6798B8F9" w14:textId="77777777" w:rsidR="00D41C1F" w:rsidRPr="0099485D" w:rsidRDefault="008121F0" w:rsidP="000D71F9">
      <w:pPr>
        <w:autoSpaceDE w:val="0"/>
        <w:autoSpaceDN w:val="0"/>
        <w:adjustRightInd w:val="0"/>
        <w:spacing w:after="0" w:line="240" w:lineRule="auto"/>
        <w:jc w:val="both"/>
        <w:rPr>
          <w:rFonts w:ascii="Arial" w:hAnsi="Arial" w:cs="Arial"/>
        </w:rPr>
      </w:pPr>
      <w:r w:rsidRPr="0099485D">
        <w:rPr>
          <w:rFonts w:ascii="Arial" w:hAnsi="Arial" w:cs="Arial"/>
        </w:rPr>
        <w:t>All events must conform, wherever applicable, to relevant legislation, including but not limited to:</w:t>
      </w:r>
    </w:p>
    <w:p w14:paraId="68FD1A92" w14:textId="77777777" w:rsidR="00D41C1F" w:rsidRPr="0099485D" w:rsidRDefault="00D41C1F" w:rsidP="000D71F9">
      <w:pPr>
        <w:autoSpaceDE w:val="0"/>
        <w:autoSpaceDN w:val="0"/>
        <w:adjustRightInd w:val="0"/>
        <w:spacing w:after="0" w:line="240" w:lineRule="auto"/>
        <w:jc w:val="both"/>
        <w:rPr>
          <w:rFonts w:ascii="Arial" w:hAnsi="Arial" w:cs="Arial"/>
        </w:rPr>
      </w:pPr>
    </w:p>
    <w:p w14:paraId="50F14561" w14:textId="77777777" w:rsidR="00D41C1F" w:rsidRPr="0099485D" w:rsidRDefault="008121F0" w:rsidP="000D71F9">
      <w:pPr>
        <w:pStyle w:val="ListParagraph"/>
        <w:numPr>
          <w:ilvl w:val="0"/>
          <w:numId w:val="9"/>
        </w:numPr>
        <w:autoSpaceDE w:val="0"/>
        <w:autoSpaceDN w:val="0"/>
        <w:adjustRightInd w:val="0"/>
        <w:spacing w:after="0" w:line="240" w:lineRule="auto"/>
        <w:jc w:val="both"/>
        <w:rPr>
          <w:rFonts w:ascii="Arial" w:hAnsi="Arial" w:cs="Arial"/>
        </w:rPr>
      </w:pPr>
      <w:r w:rsidRPr="0099485D">
        <w:rPr>
          <w:rFonts w:ascii="Arial" w:hAnsi="Arial" w:cs="Arial"/>
        </w:rPr>
        <w:t>Health and Safety at Work Act 1974</w:t>
      </w:r>
    </w:p>
    <w:p w14:paraId="52FF7B1F" w14:textId="77777777" w:rsidR="00D41C1F" w:rsidRPr="0099485D" w:rsidRDefault="008121F0" w:rsidP="000D71F9">
      <w:pPr>
        <w:pStyle w:val="ListParagraph"/>
        <w:numPr>
          <w:ilvl w:val="0"/>
          <w:numId w:val="9"/>
        </w:numPr>
        <w:autoSpaceDE w:val="0"/>
        <w:autoSpaceDN w:val="0"/>
        <w:adjustRightInd w:val="0"/>
        <w:spacing w:after="0" w:line="240" w:lineRule="auto"/>
        <w:jc w:val="both"/>
        <w:rPr>
          <w:rFonts w:ascii="Arial" w:hAnsi="Arial" w:cs="Arial"/>
        </w:rPr>
      </w:pPr>
      <w:r w:rsidRPr="0099485D">
        <w:rPr>
          <w:rFonts w:ascii="Arial" w:hAnsi="Arial" w:cs="Arial"/>
        </w:rPr>
        <w:t>The Management of Health and Safety at Work Regulations 1999</w:t>
      </w:r>
    </w:p>
    <w:p w14:paraId="2E2328C8" w14:textId="77777777" w:rsidR="00D41C1F" w:rsidRPr="0099485D" w:rsidRDefault="008121F0" w:rsidP="000D71F9">
      <w:pPr>
        <w:pStyle w:val="ListParagraph"/>
        <w:numPr>
          <w:ilvl w:val="0"/>
          <w:numId w:val="9"/>
        </w:numPr>
        <w:autoSpaceDE w:val="0"/>
        <w:autoSpaceDN w:val="0"/>
        <w:adjustRightInd w:val="0"/>
        <w:spacing w:after="0" w:line="240" w:lineRule="auto"/>
        <w:jc w:val="both"/>
        <w:rPr>
          <w:rFonts w:ascii="Arial" w:hAnsi="Arial" w:cs="Arial"/>
        </w:rPr>
      </w:pPr>
      <w:r w:rsidRPr="0099485D">
        <w:rPr>
          <w:rFonts w:ascii="Arial" w:hAnsi="Arial" w:cs="Arial"/>
        </w:rPr>
        <w:t>Town and Country Planning Act 1947 and 1990</w:t>
      </w:r>
    </w:p>
    <w:p w14:paraId="15E0564D" w14:textId="77777777" w:rsidR="00D41C1F" w:rsidRPr="0099485D" w:rsidRDefault="008121F0" w:rsidP="000D71F9">
      <w:pPr>
        <w:pStyle w:val="ListParagraph"/>
        <w:numPr>
          <w:ilvl w:val="0"/>
          <w:numId w:val="9"/>
        </w:numPr>
        <w:autoSpaceDE w:val="0"/>
        <w:autoSpaceDN w:val="0"/>
        <w:adjustRightInd w:val="0"/>
        <w:spacing w:after="0" w:line="240" w:lineRule="auto"/>
        <w:jc w:val="both"/>
        <w:rPr>
          <w:rFonts w:ascii="Arial" w:hAnsi="Arial" w:cs="Arial"/>
        </w:rPr>
      </w:pPr>
      <w:r w:rsidRPr="0099485D">
        <w:rPr>
          <w:rFonts w:ascii="Arial" w:hAnsi="Arial" w:cs="Arial"/>
        </w:rPr>
        <w:t>Licensing Act 2003</w:t>
      </w:r>
    </w:p>
    <w:p w14:paraId="5A5B930D" w14:textId="77777777" w:rsidR="0015346C" w:rsidRPr="0099485D" w:rsidRDefault="008121F0" w:rsidP="000D71F9">
      <w:pPr>
        <w:pStyle w:val="ListParagraph"/>
        <w:numPr>
          <w:ilvl w:val="0"/>
          <w:numId w:val="9"/>
        </w:numPr>
        <w:autoSpaceDE w:val="0"/>
        <w:autoSpaceDN w:val="0"/>
        <w:adjustRightInd w:val="0"/>
        <w:spacing w:after="0" w:line="240" w:lineRule="auto"/>
        <w:jc w:val="both"/>
        <w:rPr>
          <w:rFonts w:ascii="Arial" w:hAnsi="Arial" w:cs="Arial"/>
        </w:rPr>
      </w:pPr>
      <w:r w:rsidRPr="0099485D">
        <w:rPr>
          <w:rFonts w:ascii="Arial" w:hAnsi="Arial" w:cs="Arial"/>
        </w:rPr>
        <w:t>Managing crowds safely: a guide for organisers at events and venues</w:t>
      </w:r>
    </w:p>
    <w:p w14:paraId="062533B7" w14:textId="77777777" w:rsidR="0015346C" w:rsidRPr="0099485D" w:rsidRDefault="008121F0" w:rsidP="000D71F9">
      <w:pPr>
        <w:pStyle w:val="ListParagraph"/>
        <w:numPr>
          <w:ilvl w:val="0"/>
          <w:numId w:val="9"/>
        </w:numPr>
        <w:autoSpaceDE w:val="0"/>
        <w:autoSpaceDN w:val="0"/>
        <w:adjustRightInd w:val="0"/>
        <w:spacing w:after="0" w:line="240" w:lineRule="auto"/>
        <w:jc w:val="both"/>
        <w:rPr>
          <w:rFonts w:ascii="Arial" w:hAnsi="Arial" w:cs="Arial"/>
        </w:rPr>
      </w:pPr>
      <w:r w:rsidRPr="0099485D">
        <w:rPr>
          <w:rFonts w:ascii="Arial" w:hAnsi="Arial" w:cs="Arial"/>
        </w:rPr>
        <w:t>Torbay Council General Conditions for Recreation Land</w:t>
      </w:r>
    </w:p>
    <w:p w14:paraId="5C3DACB9" w14:textId="77777777" w:rsidR="0015346C" w:rsidRPr="0099485D" w:rsidRDefault="008121F0" w:rsidP="000D71F9">
      <w:pPr>
        <w:pStyle w:val="ListParagraph"/>
        <w:numPr>
          <w:ilvl w:val="0"/>
          <w:numId w:val="9"/>
        </w:numPr>
        <w:autoSpaceDE w:val="0"/>
        <w:autoSpaceDN w:val="0"/>
        <w:adjustRightInd w:val="0"/>
        <w:spacing w:after="0" w:line="240" w:lineRule="auto"/>
        <w:jc w:val="both"/>
        <w:rPr>
          <w:rFonts w:ascii="Arial" w:hAnsi="Arial" w:cs="Arial"/>
        </w:rPr>
      </w:pPr>
      <w:r w:rsidRPr="0099485D">
        <w:rPr>
          <w:rFonts w:ascii="Arial" w:hAnsi="Arial" w:cs="Arial"/>
        </w:rPr>
        <w:t>Torbay Council Water Policy</w:t>
      </w:r>
    </w:p>
    <w:p w14:paraId="45182CB8" w14:textId="77777777" w:rsidR="00DC233C" w:rsidRPr="0099485D" w:rsidRDefault="00DC233C" w:rsidP="000D71F9">
      <w:pPr>
        <w:pStyle w:val="ListParagraph"/>
        <w:numPr>
          <w:ilvl w:val="0"/>
          <w:numId w:val="9"/>
        </w:numPr>
        <w:autoSpaceDE w:val="0"/>
        <w:autoSpaceDN w:val="0"/>
        <w:adjustRightInd w:val="0"/>
        <w:spacing w:after="0" w:line="240" w:lineRule="auto"/>
        <w:jc w:val="both"/>
        <w:rPr>
          <w:rFonts w:ascii="Arial" w:hAnsi="Arial" w:cs="Arial"/>
        </w:rPr>
      </w:pPr>
      <w:r w:rsidRPr="0099485D">
        <w:rPr>
          <w:rFonts w:ascii="Arial" w:hAnsi="Arial" w:cs="Arial"/>
        </w:rPr>
        <w:t>Event Safety a Guide for Organisers</w:t>
      </w:r>
    </w:p>
    <w:p w14:paraId="4B785DD1" w14:textId="77777777" w:rsidR="00DC233C" w:rsidRDefault="00DC233C" w:rsidP="000D71F9">
      <w:pPr>
        <w:pStyle w:val="ListParagraph"/>
        <w:numPr>
          <w:ilvl w:val="0"/>
          <w:numId w:val="9"/>
        </w:numPr>
        <w:autoSpaceDE w:val="0"/>
        <w:autoSpaceDN w:val="0"/>
        <w:adjustRightInd w:val="0"/>
        <w:spacing w:after="0" w:line="240" w:lineRule="auto"/>
        <w:jc w:val="both"/>
        <w:rPr>
          <w:rFonts w:ascii="Arial" w:hAnsi="Arial" w:cs="Arial"/>
        </w:rPr>
      </w:pPr>
      <w:r w:rsidRPr="0099485D">
        <w:rPr>
          <w:rFonts w:ascii="Arial" w:hAnsi="Arial" w:cs="Arial"/>
        </w:rPr>
        <w:t>Torbay Public Safety Advisory Group</w:t>
      </w:r>
    </w:p>
    <w:p w14:paraId="63B405FF" w14:textId="77777777" w:rsidR="005C516A" w:rsidRDefault="0099485D" w:rsidP="005C516A">
      <w:pPr>
        <w:pStyle w:val="ListParagraph"/>
        <w:numPr>
          <w:ilvl w:val="0"/>
          <w:numId w:val="9"/>
        </w:numPr>
        <w:autoSpaceDE w:val="0"/>
        <w:autoSpaceDN w:val="0"/>
        <w:adjustRightInd w:val="0"/>
        <w:spacing w:after="0" w:line="240" w:lineRule="auto"/>
        <w:rPr>
          <w:rFonts w:ascii="Arial" w:hAnsi="Arial" w:cs="Arial"/>
        </w:rPr>
      </w:pPr>
      <w:r w:rsidRPr="005C516A">
        <w:rPr>
          <w:rFonts w:ascii="Arial" w:hAnsi="Arial" w:cs="Arial"/>
          <w:snapToGrid w:val="0"/>
        </w:rPr>
        <w:t xml:space="preserve">Purple Guide </w:t>
      </w:r>
      <w:r w:rsidR="005C516A" w:rsidRPr="005C516A">
        <w:rPr>
          <w:rFonts w:ascii="Arial" w:hAnsi="Arial" w:cs="Arial"/>
        </w:rPr>
        <w:t xml:space="preserve">available at </w:t>
      </w:r>
      <w:hyperlink r:id="rId24" w:history="1">
        <w:r w:rsidR="005C516A" w:rsidRPr="00C565DF">
          <w:rPr>
            <w:rStyle w:val="Hyperlink"/>
            <w:rFonts w:ascii="Arial" w:hAnsi="Arial" w:cs="Arial"/>
          </w:rPr>
          <w:t>thepurpleguide.co.uk</w:t>
        </w:r>
      </w:hyperlink>
      <w:r w:rsidR="005C516A">
        <w:rPr>
          <w:rFonts w:ascii="Arial" w:hAnsi="Arial" w:cs="Arial"/>
        </w:rPr>
        <w:t xml:space="preserve"> </w:t>
      </w:r>
    </w:p>
    <w:p w14:paraId="0C56F722" w14:textId="77777777" w:rsidR="0099485D" w:rsidRPr="005C516A" w:rsidRDefault="005C516A" w:rsidP="005C516A">
      <w:pPr>
        <w:pStyle w:val="ListParagraph"/>
        <w:numPr>
          <w:ilvl w:val="0"/>
          <w:numId w:val="9"/>
        </w:numPr>
        <w:autoSpaceDE w:val="0"/>
        <w:autoSpaceDN w:val="0"/>
        <w:adjustRightInd w:val="0"/>
        <w:spacing w:after="0" w:line="240" w:lineRule="auto"/>
        <w:rPr>
          <w:rFonts w:ascii="Arial" w:hAnsi="Arial" w:cs="Arial"/>
        </w:rPr>
      </w:pPr>
      <w:r w:rsidRPr="005C516A">
        <w:rPr>
          <w:rFonts w:ascii="Arial" w:hAnsi="Arial" w:cs="Arial"/>
        </w:rPr>
        <w:t xml:space="preserve">Managing crowds safely guide available at </w:t>
      </w:r>
      <w:hyperlink r:id="rId25" w:history="1">
        <w:r w:rsidRPr="005C516A">
          <w:rPr>
            <w:rStyle w:val="Hyperlink"/>
            <w:rFonts w:ascii="Arial" w:hAnsi="Arial" w:cs="Arial"/>
          </w:rPr>
          <w:t>hse.gov.uk/pubns/books/hsg154.htm</w:t>
        </w:r>
      </w:hyperlink>
      <w:r w:rsidRPr="005C516A">
        <w:rPr>
          <w:rFonts w:ascii="Arial" w:hAnsi="Arial" w:cs="Arial"/>
        </w:rPr>
        <w:t xml:space="preserve"> </w:t>
      </w:r>
    </w:p>
    <w:p w14:paraId="7F53919D" w14:textId="77777777" w:rsidR="00957D76" w:rsidRPr="0099485D" w:rsidRDefault="00957D76" w:rsidP="000D71F9">
      <w:pPr>
        <w:pStyle w:val="ListParagraph"/>
        <w:autoSpaceDE w:val="0"/>
        <w:autoSpaceDN w:val="0"/>
        <w:adjustRightInd w:val="0"/>
        <w:spacing w:after="0" w:line="240" w:lineRule="auto"/>
        <w:jc w:val="both"/>
        <w:rPr>
          <w:rFonts w:ascii="Arial" w:hAnsi="Arial" w:cs="Arial"/>
        </w:rPr>
      </w:pPr>
    </w:p>
    <w:p w14:paraId="44063211" w14:textId="77777777" w:rsidR="00D41C1F" w:rsidRPr="0099485D" w:rsidRDefault="00D41C1F" w:rsidP="000D71F9">
      <w:pPr>
        <w:autoSpaceDE w:val="0"/>
        <w:autoSpaceDN w:val="0"/>
        <w:adjustRightInd w:val="0"/>
        <w:spacing w:after="0" w:line="240" w:lineRule="auto"/>
        <w:jc w:val="both"/>
        <w:rPr>
          <w:rFonts w:ascii="Arial" w:hAnsi="Arial" w:cs="Arial"/>
        </w:rPr>
      </w:pPr>
    </w:p>
    <w:p w14:paraId="3CBB7DBC" w14:textId="77777777" w:rsidR="00D41C1F" w:rsidRPr="007A0855" w:rsidRDefault="008121F0" w:rsidP="00673CB5">
      <w:pPr>
        <w:pStyle w:val="Heading2"/>
      </w:pPr>
      <w:r w:rsidRPr="007A0855">
        <w:t>Useful websites:</w:t>
      </w:r>
    </w:p>
    <w:p w14:paraId="7FD35AAD" w14:textId="77777777" w:rsidR="003F497F" w:rsidRPr="0099485D" w:rsidRDefault="003F497F" w:rsidP="000D71F9">
      <w:pPr>
        <w:autoSpaceDE w:val="0"/>
        <w:autoSpaceDN w:val="0"/>
        <w:adjustRightInd w:val="0"/>
        <w:spacing w:after="0" w:line="240" w:lineRule="auto"/>
        <w:jc w:val="both"/>
        <w:rPr>
          <w:rFonts w:ascii="Arial" w:hAnsi="Arial" w:cs="Arial"/>
        </w:rPr>
      </w:pPr>
    </w:p>
    <w:p w14:paraId="6A4AA6B1" w14:textId="77777777" w:rsidR="003F497F" w:rsidRPr="0099485D" w:rsidRDefault="00CD2B5D" w:rsidP="000D71F9">
      <w:pPr>
        <w:autoSpaceDE w:val="0"/>
        <w:autoSpaceDN w:val="0"/>
        <w:adjustRightInd w:val="0"/>
        <w:spacing w:after="0" w:line="240" w:lineRule="auto"/>
        <w:jc w:val="both"/>
        <w:rPr>
          <w:rFonts w:ascii="Arial" w:hAnsi="Arial" w:cs="Arial"/>
        </w:rPr>
      </w:pPr>
      <w:hyperlink r:id="rId26" w:history="1">
        <w:r w:rsidR="005C516A" w:rsidRPr="00C565DF">
          <w:rPr>
            <w:rStyle w:val="Hyperlink"/>
            <w:rFonts w:ascii="Arial" w:hAnsi="Arial" w:cs="Arial"/>
          </w:rPr>
          <w:t>www.hse.gov.uk</w:t>
        </w:r>
      </w:hyperlink>
    </w:p>
    <w:p w14:paraId="4CE9BA47" w14:textId="77777777" w:rsidR="003F497F" w:rsidRPr="0099485D" w:rsidRDefault="00CD2B5D" w:rsidP="000D71F9">
      <w:pPr>
        <w:autoSpaceDE w:val="0"/>
        <w:autoSpaceDN w:val="0"/>
        <w:adjustRightInd w:val="0"/>
        <w:spacing w:after="0" w:line="240" w:lineRule="auto"/>
        <w:jc w:val="both"/>
        <w:rPr>
          <w:rFonts w:ascii="Arial" w:hAnsi="Arial" w:cs="Arial"/>
        </w:rPr>
      </w:pPr>
      <w:hyperlink r:id="rId27" w:history="1">
        <w:r w:rsidR="008121F0" w:rsidRPr="0099485D">
          <w:rPr>
            <w:rStyle w:val="Hyperlink"/>
            <w:rFonts w:ascii="Arial" w:hAnsi="Arial" w:cs="Arial"/>
          </w:rPr>
          <w:t>www.torbay.gov.uk/licensing</w:t>
        </w:r>
      </w:hyperlink>
      <w:r w:rsidR="008121F0" w:rsidRPr="0099485D">
        <w:rPr>
          <w:rFonts w:ascii="Arial" w:hAnsi="Arial" w:cs="Arial"/>
        </w:rPr>
        <w:t xml:space="preserve"> </w:t>
      </w:r>
    </w:p>
    <w:p w14:paraId="3D9C17CD" w14:textId="77777777" w:rsidR="003F497F" w:rsidRPr="0099485D" w:rsidRDefault="00CD2B5D" w:rsidP="000D71F9">
      <w:pPr>
        <w:autoSpaceDE w:val="0"/>
        <w:autoSpaceDN w:val="0"/>
        <w:adjustRightInd w:val="0"/>
        <w:spacing w:after="0" w:line="240" w:lineRule="auto"/>
        <w:jc w:val="both"/>
        <w:rPr>
          <w:rFonts w:ascii="Arial" w:hAnsi="Arial" w:cs="Arial"/>
        </w:rPr>
      </w:pPr>
      <w:hyperlink r:id="rId28" w:history="1">
        <w:r w:rsidR="008121F0" w:rsidRPr="0099485D">
          <w:rPr>
            <w:rStyle w:val="Hyperlink"/>
            <w:rFonts w:ascii="Arial" w:hAnsi="Arial" w:cs="Arial"/>
          </w:rPr>
          <w:t>www.torbay.gov.uk/planning</w:t>
        </w:r>
      </w:hyperlink>
      <w:r w:rsidR="008121F0" w:rsidRPr="0099485D">
        <w:rPr>
          <w:rFonts w:ascii="Arial" w:hAnsi="Arial" w:cs="Arial"/>
        </w:rPr>
        <w:t xml:space="preserve"> </w:t>
      </w:r>
    </w:p>
    <w:p w14:paraId="2849DD6E" w14:textId="77777777" w:rsidR="00D41C1F" w:rsidRPr="0099485D" w:rsidRDefault="00CD2B5D" w:rsidP="000D71F9">
      <w:pPr>
        <w:autoSpaceDE w:val="0"/>
        <w:autoSpaceDN w:val="0"/>
        <w:adjustRightInd w:val="0"/>
        <w:spacing w:after="0" w:line="240" w:lineRule="auto"/>
        <w:jc w:val="both"/>
        <w:rPr>
          <w:rFonts w:ascii="Arial" w:hAnsi="Arial" w:cs="Arial"/>
        </w:rPr>
      </w:pPr>
      <w:hyperlink r:id="rId29" w:history="1">
        <w:r w:rsidR="008121F0" w:rsidRPr="0099485D">
          <w:rPr>
            <w:rStyle w:val="Hyperlink"/>
            <w:rFonts w:ascii="Arial" w:hAnsi="Arial" w:cs="Arial"/>
          </w:rPr>
          <w:t>https://www.gov.uk/government/organisations/disclosure-and-barring-service</w:t>
        </w:r>
      </w:hyperlink>
    </w:p>
    <w:p w14:paraId="34C08327" w14:textId="77777777" w:rsidR="0015346C" w:rsidRPr="0099485D" w:rsidRDefault="00CD2B5D" w:rsidP="000D71F9">
      <w:pPr>
        <w:autoSpaceDE w:val="0"/>
        <w:autoSpaceDN w:val="0"/>
        <w:adjustRightInd w:val="0"/>
        <w:spacing w:after="0" w:line="240" w:lineRule="auto"/>
        <w:jc w:val="both"/>
        <w:rPr>
          <w:rFonts w:ascii="Arial" w:hAnsi="Arial" w:cs="Arial"/>
        </w:rPr>
      </w:pPr>
      <w:hyperlink r:id="rId30" w:history="1">
        <w:r w:rsidR="000E7B30" w:rsidRPr="00D01C96">
          <w:rPr>
            <w:rStyle w:val="Hyperlink"/>
            <w:rFonts w:ascii="Arial" w:hAnsi="Arial" w:cs="Arial"/>
          </w:rPr>
          <w:t>www.torbay.gov.uk/hold-an-event</w:t>
        </w:r>
      </w:hyperlink>
      <w:r w:rsidR="000E7B30">
        <w:rPr>
          <w:rFonts w:ascii="Arial" w:hAnsi="Arial" w:cs="Arial"/>
        </w:rPr>
        <w:t xml:space="preserve"> </w:t>
      </w:r>
    </w:p>
    <w:sectPr w:rsidR="0015346C" w:rsidRPr="0099485D" w:rsidSect="00B95F9C">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3C10" w14:textId="77777777" w:rsidR="002E3B3A" w:rsidRDefault="002E3B3A" w:rsidP="000C2F15">
      <w:pPr>
        <w:spacing w:after="0" w:line="240" w:lineRule="auto"/>
      </w:pPr>
      <w:r>
        <w:separator/>
      </w:r>
    </w:p>
  </w:endnote>
  <w:endnote w:type="continuationSeparator" w:id="0">
    <w:p w14:paraId="33578570" w14:textId="77777777" w:rsidR="002E3B3A" w:rsidRDefault="002E3B3A" w:rsidP="000C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LOJOL+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80794"/>
      <w:docPartObj>
        <w:docPartGallery w:val="Page Numbers (Bottom of Page)"/>
        <w:docPartUnique/>
      </w:docPartObj>
    </w:sdtPr>
    <w:sdtEndPr>
      <w:rPr>
        <w:noProof/>
      </w:rPr>
    </w:sdtEndPr>
    <w:sdtContent>
      <w:p w14:paraId="4D30FAFA" w14:textId="3D95C79A" w:rsidR="00673CB5" w:rsidRDefault="00673C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568DBA" w14:textId="6AD374B4" w:rsidR="008121F0" w:rsidRDefault="008121F0" w:rsidP="008121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59DA" w14:textId="77777777" w:rsidR="002E3B3A" w:rsidRDefault="002E3B3A" w:rsidP="000C2F15">
      <w:pPr>
        <w:spacing w:after="0" w:line="240" w:lineRule="auto"/>
      </w:pPr>
      <w:r>
        <w:separator/>
      </w:r>
    </w:p>
  </w:footnote>
  <w:footnote w:type="continuationSeparator" w:id="0">
    <w:p w14:paraId="403578EF" w14:textId="77777777" w:rsidR="002E3B3A" w:rsidRDefault="002E3B3A" w:rsidP="000C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EB9B" w14:textId="77777777" w:rsidR="00DB624A" w:rsidRDefault="00DB624A" w:rsidP="000C2F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063"/>
    <w:multiLevelType w:val="hybridMultilevel"/>
    <w:tmpl w:val="1AC4561C"/>
    <w:lvl w:ilvl="0" w:tplc="2D767A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1E5CA6"/>
    <w:multiLevelType w:val="hybridMultilevel"/>
    <w:tmpl w:val="10D8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D6E9B"/>
    <w:multiLevelType w:val="singleLevel"/>
    <w:tmpl w:val="13D06D98"/>
    <w:lvl w:ilvl="0">
      <w:start w:val="1"/>
      <w:numFmt w:val="decimal"/>
      <w:lvlText w:val="%1."/>
      <w:lvlJc w:val="left"/>
      <w:pPr>
        <w:tabs>
          <w:tab w:val="num" w:pos="720"/>
        </w:tabs>
        <w:ind w:left="720" w:hanging="720"/>
      </w:pPr>
      <w:rPr>
        <w:rFonts w:hint="default"/>
      </w:rPr>
    </w:lvl>
  </w:abstractNum>
  <w:abstractNum w:abstractNumId="3" w15:restartNumberingAfterBreak="0">
    <w:nsid w:val="2B8D78AF"/>
    <w:multiLevelType w:val="hybridMultilevel"/>
    <w:tmpl w:val="59C44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20151"/>
    <w:multiLevelType w:val="hybridMultilevel"/>
    <w:tmpl w:val="FD544BC6"/>
    <w:lvl w:ilvl="0" w:tplc="85407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6A4646"/>
    <w:multiLevelType w:val="hybridMultilevel"/>
    <w:tmpl w:val="6AD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27BC9"/>
    <w:multiLevelType w:val="hybridMultilevel"/>
    <w:tmpl w:val="B5F03F1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15:restartNumberingAfterBreak="0">
    <w:nsid w:val="402C24C6"/>
    <w:multiLevelType w:val="hybridMultilevel"/>
    <w:tmpl w:val="AA76DC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45464B3D"/>
    <w:multiLevelType w:val="hybridMultilevel"/>
    <w:tmpl w:val="6FE0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A40BE"/>
    <w:multiLevelType w:val="hybridMultilevel"/>
    <w:tmpl w:val="F4F6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67799"/>
    <w:multiLevelType w:val="hybridMultilevel"/>
    <w:tmpl w:val="2C68EFF0"/>
    <w:lvl w:ilvl="0" w:tplc="B1FA68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FA0256"/>
    <w:multiLevelType w:val="hybridMultilevel"/>
    <w:tmpl w:val="2BC0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313F0"/>
    <w:multiLevelType w:val="hybridMultilevel"/>
    <w:tmpl w:val="0CAA4E14"/>
    <w:lvl w:ilvl="0" w:tplc="2B3C0F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F505C4"/>
    <w:multiLevelType w:val="hybridMultilevel"/>
    <w:tmpl w:val="B132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A54F9"/>
    <w:multiLevelType w:val="hybridMultilevel"/>
    <w:tmpl w:val="2116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81170"/>
    <w:multiLevelType w:val="hybridMultilevel"/>
    <w:tmpl w:val="3098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707CA"/>
    <w:multiLevelType w:val="hybridMultilevel"/>
    <w:tmpl w:val="616258CC"/>
    <w:lvl w:ilvl="0" w:tplc="9F784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4974B4"/>
    <w:multiLevelType w:val="hybridMultilevel"/>
    <w:tmpl w:val="048474B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7CAC3937"/>
    <w:multiLevelType w:val="hybridMultilevel"/>
    <w:tmpl w:val="7168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A1EE0"/>
    <w:multiLevelType w:val="hybridMultilevel"/>
    <w:tmpl w:val="444C7D02"/>
    <w:lvl w:ilvl="0" w:tplc="A936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6"/>
  </w:num>
  <w:num w:numId="5">
    <w:abstractNumId w:val="14"/>
  </w:num>
  <w:num w:numId="6">
    <w:abstractNumId w:val="17"/>
  </w:num>
  <w:num w:numId="7">
    <w:abstractNumId w:val="7"/>
  </w:num>
  <w:num w:numId="8">
    <w:abstractNumId w:val="18"/>
  </w:num>
  <w:num w:numId="9">
    <w:abstractNumId w:val="13"/>
  </w:num>
  <w:num w:numId="10">
    <w:abstractNumId w:val="11"/>
  </w:num>
  <w:num w:numId="11">
    <w:abstractNumId w:val="12"/>
  </w:num>
  <w:num w:numId="12">
    <w:abstractNumId w:val="2"/>
  </w:num>
  <w:num w:numId="13">
    <w:abstractNumId w:val="0"/>
  </w:num>
  <w:num w:numId="14">
    <w:abstractNumId w:val="16"/>
  </w:num>
  <w:num w:numId="15">
    <w:abstractNumId w:val="19"/>
  </w:num>
  <w:num w:numId="16">
    <w:abstractNumId w:val="4"/>
  </w:num>
  <w:num w:numId="17">
    <w:abstractNumId w:val="3"/>
  </w:num>
  <w:num w:numId="18">
    <w:abstractNumId w:val="1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14"/>
    <w:rsid w:val="00014386"/>
    <w:rsid w:val="00031C03"/>
    <w:rsid w:val="00035A11"/>
    <w:rsid w:val="000364EA"/>
    <w:rsid w:val="00037624"/>
    <w:rsid w:val="000443BB"/>
    <w:rsid w:val="00050FAD"/>
    <w:rsid w:val="0006058D"/>
    <w:rsid w:val="00066916"/>
    <w:rsid w:val="000A0C71"/>
    <w:rsid w:val="000A43F2"/>
    <w:rsid w:val="000B1883"/>
    <w:rsid w:val="000C0FA9"/>
    <w:rsid w:val="000C2F15"/>
    <w:rsid w:val="000C5A87"/>
    <w:rsid w:val="000D71F9"/>
    <w:rsid w:val="000E52D9"/>
    <w:rsid w:val="000E7876"/>
    <w:rsid w:val="000E7B30"/>
    <w:rsid w:val="001010D2"/>
    <w:rsid w:val="0011593B"/>
    <w:rsid w:val="00127A53"/>
    <w:rsid w:val="001479E2"/>
    <w:rsid w:val="0015346C"/>
    <w:rsid w:val="00156904"/>
    <w:rsid w:val="00172843"/>
    <w:rsid w:val="00183FCE"/>
    <w:rsid w:val="00190FD3"/>
    <w:rsid w:val="001A7751"/>
    <w:rsid w:val="001B1F47"/>
    <w:rsid w:val="001B4ECA"/>
    <w:rsid w:val="001B6CDB"/>
    <w:rsid w:val="001D1574"/>
    <w:rsid w:val="001D5A3E"/>
    <w:rsid w:val="001E441D"/>
    <w:rsid w:val="002153AA"/>
    <w:rsid w:val="00226E26"/>
    <w:rsid w:val="00234A3B"/>
    <w:rsid w:val="002375A8"/>
    <w:rsid w:val="00262751"/>
    <w:rsid w:val="00264E8B"/>
    <w:rsid w:val="00276371"/>
    <w:rsid w:val="002803E5"/>
    <w:rsid w:val="00287A11"/>
    <w:rsid w:val="00293740"/>
    <w:rsid w:val="002A033D"/>
    <w:rsid w:val="002A517E"/>
    <w:rsid w:val="002A65A0"/>
    <w:rsid w:val="002B2566"/>
    <w:rsid w:val="002B6431"/>
    <w:rsid w:val="002C2D20"/>
    <w:rsid w:val="002D1FFE"/>
    <w:rsid w:val="002E3B3A"/>
    <w:rsid w:val="002E3E48"/>
    <w:rsid w:val="002E595E"/>
    <w:rsid w:val="002F2AE3"/>
    <w:rsid w:val="002F3763"/>
    <w:rsid w:val="002F3966"/>
    <w:rsid w:val="002F5333"/>
    <w:rsid w:val="00301AED"/>
    <w:rsid w:val="00303FF0"/>
    <w:rsid w:val="0031758A"/>
    <w:rsid w:val="00337F92"/>
    <w:rsid w:val="003430D8"/>
    <w:rsid w:val="0036062A"/>
    <w:rsid w:val="00361D1A"/>
    <w:rsid w:val="00363C12"/>
    <w:rsid w:val="00381A9A"/>
    <w:rsid w:val="00387245"/>
    <w:rsid w:val="00396885"/>
    <w:rsid w:val="003C40F8"/>
    <w:rsid w:val="003D2D02"/>
    <w:rsid w:val="003D3282"/>
    <w:rsid w:val="003D4201"/>
    <w:rsid w:val="003E417A"/>
    <w:rsid w:val="003F3682"/>
    <w:rsid w:val="003F497F"/>
    <w:rsid w:val="004019A6"/>
    <w:rsid w:val="00406E47"/>
    <w:rsid w:val="004122A5"/>
    <w:rsid w:val="00433090"/>
    <w:rsid w:val="00433AD9"/>
    <w:rsid w:val="00434E6F"/>
    <w:rsid w:val="00454185"/>
    <w:rsid w:val="004709E7"/>
    <w:rsid w:val="00475291"/>
    <w:rsid w:val="004968C6"/>
    <w:rsid w:val="004A4A9D"/>
    <w:rsid w:val="004B45BB"/>
    <w:rsid w:val="004C230A"/>
    <w:rsid w:val="004E2608"/>
    <w:rsid w:val="004E27DF"/>
    <w:rsid w:val="004F562C"/>
    <w:rsid w:val="0050003F"/>
    <w:rsid w:val="00501B1C"/>
    <w:rsid w:val="005021FA"/>
    <w:rsid w:val="00507346"/>
    <w:rsid w:val="005134A1"/>
    <w:rsid w:val="005139D1"/>
    <w:rsid w:val="00514383"/>
    <w:rsid w:val="00517B05"/>
    <w:rsid w:val="00530996"/>
    <w:rsid w:val="00533699"/>
    <w:rsid w:val="00550068"/>
    <w:rsid w:val="00552D28"/>
    <w:rsid w:val="00567E72"/>
    <w:rsid w:val="005C516A"/>
    <w:rsid w:val="005D2886"/>
    <w:rsid w:val="005E7C31"/>
    <w:rsid w:val="005F3F90"/>
    <w:rsid w:val="005F4C56"/>
    <w:rsid w:val="005F4CC1"/>
    <w:rsid w:val="005F51BD"/>
    <w:rsid w:val="00607EEA"/>
    <w:rsid w:val="00610BD1"/>
    <w:rsid w:val="00624E95"/>
    <w:rsid w:val="0063164A"/>
    <w:rsid w:val="006337EC"/>
    <w:rsid w:val="006456B6"/>
    <w:rsid w:val="0065263E"/>
    <w:rsid w:val="00673CB5"/>
    <w:rsid w:val="0068188A"/>
    <w:rsid w:val="006A216D"/>
    <w:rsid w:val="006A65DC"/>
    <w:rsid w:val="006B00EF"/>
    <w:rsid w:val="006B2900"/>
    <w:rsid w:val="006B3376"/>
    <w:rsid w:val="006B3E6C"/>
    <w:rsid w:val="006C236C"/>
    <w:rsid w:val="006E0E39"/>
    <w:rsid w:val="006E7266"/>
    <w:rsid w:val="00702696"/>
    <w:rsid w:val="00710D1D"/>
    <w:rsid w:val="007113C0"/>
    <w:rsid w:val="00717FD6"/>
    <w:rsid w:val="007210EF"/>
    <w:rsid w:val="007218E2"/>
    <w:rsid w:val="007261B8"/>
    <w:rsid w:val="00733778"/>
    <w:rsid w:val="0073390D"/>
    <w:rsid w:val="00752258"/>
    <w:rsid w:val="00753E7D"/>
    <w:rsid w:val="00755A2A"/>
    <w:rsid w:val="00756CE4"/>
    <w:rsid w:val="00763986"/>
    <w:rsid w:val="0077367B"/>
    <w:rsid w:val="00783373"/>
    <w:rsid w:val="00794447"/>
    <w:rsid w:val="00796E6A"/>
    <w:rsid w:val="007A0855"/>
    <w:rsid w:val="007A16BD"/>
    <w:rsid w:val="007B2AD0"/>
    <w:rsid w:val="007C089C"/>
    <w:rsid w:val="007C4285"/>
    <w:rsid w:val="007D6827"/>
    <w:rsid w:val="007E27AB"/>
    <w:rsid w:val="007E3586"/>
    <w:rsid w:val="007E3B31"/>
    <w:rsid w:val="008034C0"/>
    <w:rsid w:val="008121F0"/>
    <w:rsid w:val="00833170"/>
    <w:rsid w:val="00840AD1"/>
    <w:rsid w:val="00842597"/>
    <w:rsid w:val="0085558C"/>
    <w:rsid w:val="00864A87"/>
    <w:rsid w:val="00871F0B"/>
    <w:rsid w:val="00883BB4"/>
    <w:rsid w:val="008907A0"/>
    <w:rsid w:val="00890A08"/>
    <w:rsid w:val="008A33D0"/>
    <w:rsid w:val="008C0F95"/>
    <w:rsid w:val="008C6693"/>
    <w:rsid w:val="008F349A"/>
    <w:rsid w:val="008F3D3D"/>
    <w:rsid w:val="0090072A"/>
    <w:rsid w:val="0091085A"/>
    <w:rsid w:val="00932321"/>
    <w:rsid w:val="00935F69"/>
    <w:rsid w:val="009449C7"/>
    <w:rsid w:val="00946E90"/>
    <w:rsid w:val="00957D76"/>
    <w:rsid w:val="0097197F"/>
    <w:rsid w:val="009737C5"/>
    <w:rsid w:val="00984E3E"/>
    <w:rsid w:val="009873D8"/>
    <w:rsid w:val="0099485D"/>
    <w:rsid w:val="0099499C"/>
    <w:rsid w:val="00995510"/>
    <w:rsid w:val="009B5007"/>
    <w:rsid w:val="009B613B"/>
    <w:rsid w:val="009C44F4"/>
    <w:rsid w:val="009E05E5"/>
    <w:rsid w:val="009E0755"/>
    <w:rsid w:val="00A01597"/>
    <w:rsid w:val="00A125BE"/>
    <w:rsid w:val="00A2555A"/>
    <w:rsid w:val="00A26917"/>
    <w:rsid w:val="00A328B6"/>
    <w:rsid w:val="00A35052"/>
    <w:rsid w:val="00A43B2D"/>
    <w:rsid w:val="00A5305B"/>
    <w:rsid w:val="00A55D87"/>
    <w:rsid w:val="00A56248"/>
    <w:rsid w:val="00A63891"/>
    <w:rsid w:val="00A6785C"/>
    <w:rsid w:val="00A92C44"/>
    <w:rsid w:val="00AA4FF7"/>
    <w:rsid w:val="00AB04CE"/>
    <w:rsid w:val="00AB126C"/>
    <w:rsid w:val="00AF65D2"/>
    <w:rsid w:val="00AF7ABF"/>
    <w:rsid w:val="00B15418"/>
    <w:rsid w:val="00B21365"/>
    <w:rsid w:val="00B21589"/>
    <w:rsid w:val="00B21977"/>
    <w:rsid w:val="00B46B5C"/>
    <w:rsid w:val="00B55338"/>
    <w:rsid w:val="00B84FAB"/>
    <w:rsid w:val="00B86F9F"/>
    <w:rsid w:val="00B87C00"/>
    <w:rsid w:val="00B95F9C"/>
    <w:rsid w:val="00BC30EA"/>
    <w:rsid w:val="00BC5BA3"/>
    <w:rsid w:val="00BC5BBD"/>
    <w:rsid w:val="00BD3D81"/>
    <w:rsid w:val="00BE38A9"/>
    <w:rsid w:val="00BE5C37"/>
    <w:rsid w:val="00BF53CC"/>
    <w:rsid w:val="00BF59E6"/>
    <w:rsid w:val="00C03D4E"/>
    <w:rsid w:val="00C21D2F"/>
    <w:rsid w:val="00C24F1D"/>
    <w:rsid w:val="00C54F46"/>
    <w:rsid w:val="00C61180"/>
    <w:rsid w:val="00C67D40"/>
    <w:rsid w:val="00C8699D"/>
    <w:rsid w:val="00C90181"/>
    <w:rsid w:val="00C94AF6"/>
    <w:rsid w:val="00C97A9C"/>
    <w:rsid w:val="00CA5232"/>
    <w:rsid w:val="00CA7D19"/>
    <w:rsid w:val="00CC6769"/>
    <w:rsid w:val="00CD1891"/>
    <w:rsid w:val="00CD2B5D"/>
    <w:rsid w:val="00CD527D"/>
    <w:rsid w:val="00CE2C00"/>
    <w:rsid w:val="00CF79A9"/>
    <w:rsid w:val="00D04FA3"/>
    <w:rsid w:val="00D0724E"/>
    <w:rsid w:val="00D07B64"/>
    <w:rsid w:val="00D37331"/>
    <w:rsid w:val="00D41C1F"/>
    <w:rsid w:val="00D541AF"/>
    <w:rsid w:val="00D63B40"/>
    <w:rsid w:val="00D91094"/>
    <w:rsid w:val="00D92162"/>
    <w:rsid w:val="00DA7E5F"/>
    <w:rsid w:val="00DB1A1C"/>
    <w:rsid w:val="00DB624A"/>
    <w:rsid w:val="00DB6E0B"/>
    <w:rsid w:val="00DC233C"/>
    <w:rsid w:val="00DC281B"/>
    <w:rsid w:val="00DE7083"/>
    <w:rsid w:val="00DF7820"/>
    <w:rsid w:val="00E013C7"/>
    <w:rsid w:val="00E04EFF"/>
    <w:rsid w:val="00E2558D"/>
    <w:rsid w:val="00E36089"/>
    <w:rsid w:val="00E36549"/>
    <w:rsid w:val="00E45214"/>
    <w:rsid w:val="00E464A3"/>
    <w:rsid w:val="00E70F05"/>
    <w:rsid w:val="00E7176A"/>
    <w:rsid w:val="00E84D4A"/>
    <w:rsid w:val="00E93CF0"/>
    <w:rsid w:val="00EA38B9"/>
    <w:rsid w:val="00EA3A1C"/>
    <w:rsid w:val="00EB6BC6"/>
    <w:rsid w:val="00EC7EF6"/>
    <w:rsid w:val="00ED36F6"/>
    <w:rsid w:val="00EE27DC"/>
    <w:rsid w:val="00F00808"/>
    <w:rsid w:val="00F01469"/>
    <w:rsid w:val="00F131B6"/>
    <w:rsid w:val="00F229AE"/>
    <w:rsid w:val="00F3162D"/>
    <w:rsid w:val="00F34A67"/>
    <w:rsid w:val="00F406A9"/>
    <w:rsid w:val="00F56499"/>
    <w:rsid w:val="00F60075"/>
    <w:rsid w:val="00F65490"/>
    <w:rsid w:val="00F84C1E"/>
    <w:rsid w:val="00F86838"/>
    <w:rsid w:val="00F87005"/>
    <w:rsid w:val="00FA61EC"/>
    <w:rsid w:val="00FB0CA3"/>
    <w:rsid w:val="00FB2103"/>
    <w:rsid w:val="00FE1241"/>
    <w:rsid w:val="00FE2C71"/>
    <w:rsid w:val="00FE479C"/>
    <w:rsid w:val="00FE59D1"/>
    <w:rsid w:val="00FF2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5818FD6"/>
  <w15:docId w15:val="{CC89F1F7-244C-45AA-9BB4-F3591CD7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9C"/>
  </w:style>
  <w:style w:type="paragraph" w:styleId="Heading1">
    <w:name w:val="heading 1"/>
    <w:basedOn w:val="Normal"/>
    <w:next w:val="Normal"/>
    <w:link w:val="Heading1Char"/>
    <w:uiPriority w:val="9"/>
    <w:qFormat/>
    <w:rsid w:val="00FE59D1"/>
    <w:pPr>
      <w:keepNext/>
      <w:keepLines/>
      <w:spacing w:before="240" w:after="0"/>
      <w:outlineLvl w:val="0"/>
    </w:pPr>
    <w:rPr>
      <w:rFonts w:ascii="Arial" w:eastAsiaTheme="majorEastAsia" w:hAnsi="Arial" w:cs="Arial"/>
      <w:color w:val="365F91" w:themeColor="accent1" w:themeShade="BF"/>
      <w:sz w:val="32"/>
      <w:szCs w:val="32"/>
    </w:rPr>
  </w:style>
  <w:style w:type="paragraph" w:styleId="Heading2">
    <w:name w:val="heading 2"/>
    <w:basedOn w:val="Normal"/>
    <w:next w:val="Normal"/>
    <w:link w:val="Heading2Char"/>
    <w:uiPriority w:val="9"/>
    <w:unhideWhenUsed/>
    <w:qFormat/>
    <w:rsid w:val="00433090"/>
    <w:pPr>
      <w:keepNext/>
      <w:keepLines/>
      <w:spacing w:before="40" w:after="0"/>
      <w:outlineLvl w:val="1"/>
    </w:pPr>
    <w:rPr>
      <w:rFonts w:ascii="Arial" w:eastAsiaTheme="majorEastAsia" w:hAnsi="Arial" w:cs="Arial"/>
      <w:color w:val="365F91" w:themeColor="accent1" w:themeShade="BF"/>
      <w:sz w:val="28"/>
      <w:szCs w:val="28"/>
    </w:rPr>
  </w:style>
  <w:style w:type="paragraph" w:styleId="Heading4">
    <w:name w:val="heading 4"/>
    <w:basedOn w:val="Normal"/>
    <w:next w:val="Normal"/>
    <w:link w:val="Heading4Char"/>
    <w:uiPriority w:val="9"/>
    <w:unhideWhenUsed/>
    <w:qFormat/>
    <w:rsid w:val="00DC233C"/>
    <w:pPr>
      <w:keepNext/>
      <w:widowControl w:val="0"/>
      <w:spacing w:before="240" w:after="60" w:line="240" w:lineRule="auto"/>
      <w:outlineLvl w:val="3"/>
    </w:pPr>
    <w:rPr>
      <w:rFonts w:ascii="Calibri" w:eastAsia="Times New Roman" w:hAnsi="Calibri" w:cs="Times New Roman"/>
      <w:b/>
      <w:bCs/>
      <w:snapToGrid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F15"/>
  </w:style>
  <w:style w:type="paragraph" w:styleId="Footer">
    <w:name w:val="footer"/>
    <w:basedOn w:val="Normal"/>
    <w:link w:val="FooterChar"/>
    <w:uiPriority w:val="99"/>
    <w:unhideWhenUsed/>
    <w:rsid w:val="000C2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F15"/>
  </w:style>
  <w:style w:type="paragraph" w:styleId="ListParagraph">
    <w:name w:val="List Paragraph"/>
    <w:basedOn w:val="Normal"/>
    <w:uiPriority w:val="34"/>
    <w:qFormat/>
    <w:rsid w:val="0091085A"/>
    <w:pPr>
      <w:ind w:left="720"/>
      <w:contextualSpacing/>
    </w:pPr>
  </w:style>
  <w:style w:type="paragraph" w:styleId="BalloonText">
    <w:name w:val="Balloon Text"/>
    <w:basedOn w:val="Normal"/>
    <w:link w:val="BalloonTextChar"/>
    <w:uiPriority w:val="99"/>
    <w:semiHidden/>
    <w:unhideWhenUsed/>
    <w:rsid w:val="005D2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886"/>
    <w:rPr>
      <w:rFonts w:ascii="Tahoma" w:hAnsi="Tahoma" w:cs="Tahoma"/>
      <w:sz w:val="16"/>
      <w:szCs w:val="16"/>
    </w:rPr>
  </w:style>
  <w:style w:type="table" w:styleId="TableGrid">
    <w:name w:val="Table Grid"/>
    <w:basedOn w:val="TableNormal"/>
    <w:uiPriority w:val="59"/>
    <w:rsid w:val="00C6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97F"/>
    <w:rPr>
      <w:color w:val="0000FF" w:themeColor="hyperlink"/>
      <w:u w:val="single"/>
    </w:rPr>
  </w:style>
  <w:style w:type="character" w:styleId="CommentReference">
    <w:name w:val="annotation reference"/>
    <w:basedOn w:val="DefaultParagraphFont"/>
    <w:uiPriority w:val="99"/>
    <w:semiHidden/>
    <w:unhideWhenUsed/>
    <w:rsid w:val="00C94AF6"/>
    <w:rPr>
      <w:sz w:val="16"/>
      <w:szCs w:val="16"/>
    </w:rPr>
  </w:style>
  <w:style w:type="paragraph" w:styleId="CommentText">
    <w:name w:val="annotation text"/>
    <w:basedOn w:val="Normal"/>
    <w:link w:val="CommentTextChar"/>
    <w:uiPriority w:val="99"/>
    <w:semiHidden/>
    <w:unhideWhenUsed/>
    <w:rsid w:val="00C94AF6"/>
    <w:pPr>
      <w:spacing w:line="240" w:lineRule="auto"/>
    </w:pPr>
    <w:rPr>
      <w:sz w:val="20"/>
      <w:szCs w:val="20"/>
    </w:rPr>
  </w:style>
  <w:style w:type="character" w:customStyle="1" w:styleId="CommentTextChar">
    <w:name w:val="Comment Text Char"/>
    <w:basedOn w:val="DefaultParagraphFont"/>
    <w:link w:val="CommentText"/>
    <w:uiPriority w:val="99"/>
    <w:semiHidden/>
    <w:rsid w:val="00C94AF6"/>
    <w:rPr>
      <w:sz w:val="20"/>
      <w:szCs w:val="20"/>
    </w:rPr>
  </w:style>
  <w:style w:type="paragraph" w:styleId="CommentSubject">
    <w:name w:val="annotation subject"/>
    <w:basedOn w:val="CommentText"/>
    <w:next w:val="CommentText"/>
    <w:link w:val="CommentSubjectChar"/>
    <w:uiPriority w:val="99"/>
    <w:semiHidden/>
    <w:unhideWhenUsed/>
    <w:rsid w:val="00C94AF6"/>
    <w:rPr>
      <w:b/>
      <w:bCs/>
    </w:rPr>
  </w:style>
  <w:style w:type="character" w:customStyle="1" w:styleId="CommentSubjectChar">
    <w:name w:val="Comment Subject Char"/>
    <w:basedOn w:val="CommentTextChar"/>
    <w:link w:val="CommentSubject"/>
    <w:uiPriority w:val="99"/>
    <w:semiHidden/>
    <w:rsid w:val="00C94AF6"/>
    <w:rPr>
      <w:b/>
      <w:bCs/>
      <w:sz w:val="20"/>
      <w:szCs w:val="20"/>
    </w:rPr>
  </w:style>
  <w:style w:type="paragraph" w:styleId="PlainText">
    <w:name w:val="Plain Text"/>
    <w:basedOn w:val="Normal"/>
    <w:link w:val="PlainTextChar"/>
    <w:uiPriority w:val="99"/>
    <w:semiHidden/>
    <w:unhideWhenUsed/>
    <w:rsid w:val="00C54F4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54F46"/>
    <w:rPr>
      <w:rFonts w:ascii="Consolas" w:hAnsi="Consolas" w:cs="Consolas"/>
      <w:sz w:val="21"/>
      <w:szCs w:val="21"/>
    </w:rPr>
  </w:style>
  <w:style w:type="paragraph" w:customStyle="1" w:styleId="p31">
    <w:name w:val="p31"/>
    <w:basedOn w:val="Normal"/>
    <w:rsid w:val="00E04EFF"/>
    <w:pPr>
      <w:widowControl w:val="0"/>
      <w:tabs>
        <w:tab w:val="left" w:pos="800"/>
      </w:tabs>
      <w:spacing w:after="0" w:line="560" w:lineRule="atLeast"/>
    </w:pPr>
    <w:rPr>
      <w:rFonts w:ascii="Times New Roman" w:eastAsia="Times New Roman" w:hAnsi="Times New Roman" w:cs="Times New Roman"/>
      <w:snapToGrid w:val="0"/>
      <w:sz w:val="24"/>
      <w:szCs w:val="20"/>
    </w:rPr>
  </w:style>
  <w:style w:type="paragraph" w:customStyle="1" w:styleId="p42">
    <w:name w:val="p42"/>
    <w:basedOn w:val="Normal"/>
    <w:rsid w:val="00E04EFF"/>
    <w:pPr>
      <w:widowControl w:val="0"/>
      <w:spacing w:after="0" w:line="280" w:lineRule="atLeast"/>
      <w:ind w:left="576" w:hanging="864"/>
    </w:pPr>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uiPriority w:val="9"/>
    <w:rsid w:val="00DC233C"/>
    <w:rPr>
      <w:rFonts w:ascii="Calibri" w:eastAsia="Times New Roman" w:hAnsi="Calibri" w:cs="Times New Roman"/>
      <w:b/>
      <w:bCs/>
      <w:snapToGrid w:val="0"/>
      <w:sz w:val="28"/>
      <w:szCs w:val="28"/>
      <w:lang w:val="en-US"/>
    </w:rPr>
  </w:style>
  <w:style w:type="paragraph" w:customStyle="1" w:styleId="p5">
    <w:name w:val="p5"/>
    <w:basedOn w:val="Normal"/>
    <w:rsid w:val="00DC233C"/>
    <w:pPr>
      <w:widowControl w:val="0"/>
      <w:tabs>
        <w:tab w:val="left" w:pos="720"/>
      </w:tabs>
      <w:spacing w:after="0" w:line="240" w:lineRule="atLeast"/>
    </w:pPr>
    <w:rPr>
      <w:rFonts w:ascii="Times New Roman" w:eastAsia="Times New Roman" w:hAnsi="Times New Roman" w:cs="Times New Roman"/>
      <w:snapToGrid w:val="0"/>
      <w:sz w:val="24"/>
      <w:szCs w:val="20"/>
    </w:rPr>
  </w:style>
  <w:style w:type="paragraph" w:customStyle="1" w:styleId="Default">
    <w:name w:val="Default"/>
    <w:rsid w:val="00DC233C"/>
    <w:pPr>
      <w:widowControl w:val="0"/>
      <w:spacing w:after="0" w:line="240" w:lineRule="auto"/>
    </w:pPr>
    <w:rPr>
      <w:rFonts w:ascii="KLOJOL+TimesNewRoman,Bold" w:eastAsia="Times New Roman" w:hAnsi="KLOJOL+TimesNewRoman,Bold" w:cs="Times New Roman"/>
      <w:color w:val="000000"/>
      <w:sz w:val="24"/>
      <w:szCs w:val="20"/>
      <w:lang w:val="en-US"/>
    </w:rPr>
  </w:style>
  <w:style w:type="character" w:styleId="FollowedHyperlink">
    <w:name w:val="FollowedHyperlink"/>
    <w:basedOn w:val="DefaultParagraphFont"/>
    <w:uiPriority w:val="99"/>
    <w:semiHidden/>
    <w:unhideWhenUsed/>
    <w:rsid w:val="00B55338"/>
    <w:rPr>
      <w:color w:val="800080" w:themeColor="followedHyperlink"/>
      <w:u w:val="single"/>
    </w:rPr>
  </w:style>
  <w:style w:type="character" w:styleId="UnresolvedMention">
    <w:name w:val="Unresolved Mention"/>
    <w:basedOn w:val="DefaultParagraphFont"/>
    <w:uiPriority w:val="99"/>
    <w:semiHidden/>
    <w:unhideWhenUsed/>
    <w:rsid w:val="0050003F"/>
    <w:rPr>
      <w:color w:val="605E5C"/>
      <w:shd w:val="clear" w:color="auto" w:fill="E1DFDD"/>
    </w:rPr>
  </w:style>
  <w:style w:type="character" w:customStyle="1" w:styleId="Heading1Char">
    <w:name w:val="Heading 1 Char"/>
    <w:basedOn w:val="DefaultParagraphFont"/>
    <w:link w:val="Heading1"/>
    <w:uiPriority w:val="9"/>
    <w:rsid w:val="00FE59D1"/>
    <w:rPr>
      <w:rFonts w:ascii="Arial" w:eastAsiaTheme="majorEastAsia" w:hAnsi="Arial" w:cs="Arial"/>
      <w:color w:val="365F91" w:themeColor="accent1" w:themeShade="BF"/>
      <w:sz w:val="32"/>
      <w:szCs w:val="32"/>
    </w:rPr>
  </w:style>
  <w:style w:type="character" w:customStyle="1" w:styleId="Heading2Char">
    <w:name w:val="Heading 2 Char"/>
    <w:basedOn w:val="DefaultParagraphFont"/>
    <w:link w:val="Heading2"/>
    <w:uiPriority w:val="9"/>
    <w:rsid w:val="00433090"/>
    <w:rPr>
      <w:rFonts w:ascii="Arial" w:eastAsiaTheme="majorEastAsia" w:hAnsi="Arial" w:cs="Arial"/>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8867">
      <w:bodyDiv w:val="1"/>
      <w:marLeft w:val="0"/>
      <w:marRight w:val="0"/>
      <w:marTop w:val="0"/>
      <w:marBottom w:val="0"/>
      <w:divBdr>
        <w:top w:val="none" w:sz="0" w:space="0" w:color="auto"/>
        <w:left w:val="none" w:sz="0" w:space="0" w:color="auto"/>
        <w:bottom w:val="none" w:sz="0" w:space="0" w:color="auto"/>
        <w:right w:val="none" w:sz="0" w:space="0" w:color="auto"/>
      </w:divBdr>
    </w:div>
    <w:div w:id="353655673">
      <w:bodyDiv w:val="1"/>
      <w:marLeft w:val="0"/>
      <w:marRight w:val="0"/>
      <w:marTop w:val="0"/>
      <w:marBottom w:val="0"/>
      <w:divBdr>
        <w:top w:val="none" w:sz="0" w:space="0" w:color="auto"/>
        <w:left w:val="none" w:sz="0" w:space="0" w:color="auto"/>
        <w:bottom w:val="none" w:sz="0" w:space="0" w:color="auto"/>
        <w:right w:val="none" w:sz="0" w:space="0" w:color="auto"/>
      </w:divBdr>
    </w:div>
    <w:div w:id="412163110">
      <w:bodyDiv w:val="1"/>
      <w:marLeft w:val="0"/>
      <w:marRight w:val="0"/>
      <w:marTop w:val="0"/>
      <w:marBottom w:val="0"/>
      <w:divBdr>
        <w:top w:val="none" w:sz="0" w:space="0" w:color="auto"/>
        <w:left w:val="none" w:sz="0" w:space="0" w:color="auto"/>
        <w:bottom w:val="none" w:sz="0" w:space="0" w:color="auto"/>
        <w:right w:val="none" w:sz="0" w:space="0" w:color="auto"/>
      </w:divBdr>
    </w:div>
    <w:div w:id="887299102">
      <w:bodyDiv w:val="1"/>
      <w:marLeft w:val="0"/>
      <w:marRight w:val="0"/>
      <w:marTop w:val="0"/>
      <w:marBottom w:val="0"/>
      <w:divBdr>
        <w:top w:val="none" w:sz="0" w:space="0" w:color="auto"/>
        <w:left w:val="none" w:sz="0" w:space="0" w:color="auto"/>
        <w:bottom w:val="none" w:sz="0" w:space="0" w:color="auto"/>
        <w:right w:val="none" w:sz="0" w:space="0" w:color="auto"/>
      </w:divBdr>
    </w:div>
    <w:div w:id="101110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rbay.gov.uk/business/licensing/" TargetMode="External"/><Relationship Id="rId18" Type="http://schemas.openxmlformats.org/officeDocument/2006/relationships/hyperlink" Target="mailto:events@torbay.gov.uk" TargetMode="External"/><Relationship Id="rId26" Type="http://schemas.openxmlformats.org/officeDocument/2006/relationships/hyperlink" Target="http://www.hse.gov.uk" TargetMode="External"/><Relationship Id="rId3" Type="http://schemas.openxmlformats.org/officeDocument/2006/relationships/customXml" Target="../customXml/item3.xml"/><Relationship Id="rId21" Type="http://schemas.openxmlformats.org/officeDocument/2006/relationships/hyperlink" Target="mailto:licensing@torbay.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orbay.gov.uk/hold-an-event" TargetMode="External"/><Relationship Id="rId17" Type="http://schemas.openxmlformats.org/officeDocument/2006/relationships/hyperlink" Target="mailto:parking@torbay.gov.uk" TargetMode="External"/><Relationship Id="rId25" Type="http://schemas.openxmlformats.org/officeDocument/2006/relationships/hyperlink" Target="http://www.hse.gov.uk/pubns/books/hsg154.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ighways@torbay.gov.uk" TargetMode="External"/><Relationship Id="rId20" Type="http://schemas.openxmlformats.org/officeDocument/2006/relationships/hyperlink" Target="https://www.gov.uk/government/organisations/disclosure-and-barring-service" TargetMode="External"/><Relationship Id="rId29" Type="http://schemas.openxmlformats.org/officeDocument/2006/relationships/hyperlink" Target="https://www.gov.uk/government/organisations/disclosure-and-barring-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hepurpleguide.co.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karl.martin@torbay.gov.uk" TargetMode="External"/><Relationship Id="rId23" Type="http://schemas.openxmlformats.org/officeDocument/2006/relationships/hyperlink" Target="mailto:parking@torbay.gov.uk" TargetMode="External"/><Relationship Id="rId28" Type="http://schemas.openxmlformats.org/officeDocument/2006/relationships/hyperlink" Target="http://www.torbay.gov.uk/planning" TargetMode="External"/><Relationship Id="rId10" Type="http://schemas.openxmlformats.org/officeDocument/2006/relationships/endnotes" Target="endnotes.xml"/><Relationship Id="rId19" Type="http://schemas.openxmlformats.org/officeDocument/2006/relationships/hyperlink" Target="mailto:banners@torbay.gov.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torbay.gov.uk" TargetMode="External"/><Relationship Id="rId22" Type="http://schemas.openxmlformats.org/officeDocument/2006/relationships/hyperlink" Target="mailto:events@torbay.gov.uk" TargetMode="External"/><Relationship Id="rId27" Type="http://schemas.openxmlformats.org/officeDocument/2006/relationships/hyperlink" Target="http://www.torbay.gov.uk/licensing" TargetMode="External"/><Relationship Id="rId30" Type="http://schemas.openxmlformats.org/officeDocument/2006/relationships/hyperlink" Target="http://www.torbay.gov.uk/hold-an-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88dc7aa7b9bc7ffea622a959866cc5a4">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3a001b975d50fc4d74506009e3de76c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37EB3-9B79-496B-A09D-9F7E2135DCFE}">
  <ds:schemaRefs>
    <ds:schemaRef ds:uri="http://schemas.openxmlformats.org/officeDocument/2006/bibliography"/>
  </ds:schemaRefs>
</ds:datastoreItem>
</file>

<file path=customXml/itemProps2.xml><?xml version="1.0" encoding="utf-8"?>
<ds:datastoreItem xmlns:ds="http://schemas.openxmlformats.org/officeDocument/2006/customXml" ds:itemID="{106D12C0-B13A-40CF-A55B-9B0F50BA2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40583-268B-4AB7-8B18-3596690A88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0D5224-8519-4254-A6C0-A343A935E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3761</Words>
  <Characters>21444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csad061</dc:creator>
  <cp:lastModifiedBy>Weller, Vicky</cp:lastModifiedBy>
  <cp:revision>2</cp:revision>
  <cp:lastPrinted>2017-01-24T09:20:00Z</cp:lastPrinted>
  <dcterms:created xsi:type="dcterms:W3CDTF">2022-04-14T15:30:00Z</dcterms:created>
  <dcterms:modified xsi:type="dcterms:W3CDTF">2022-04-14T15:30:00Z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