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utive Mono" w:cs="Cutive Mono" w:eastAsia="Cutive Mono" w:hAnsi="Cutive Mono"/>
          <w:sz w:val="28"/>
          <w:szCs w:val="28"/>
        </w:rPr>
      </w:pPr>
      <w:r w:rsidDel="00000000" w:rsidR="00000000" w:rsidRPr="00000000">
        <w:rPr>
          <w:rtl w:val="0"/>
        </w:rPr>
      </w:r>
    </w:p>
    <w:p w:rsidR="00000000" w:rsidDel="00000000" w:rsidP="00000000" w:rsidRDefault="00000000" w:rsidRPr="00000000" w14:paraId="00000002">
      <w:pPr>
        <w:jc w:val="center"/>
        <w:rPr>
          <w:rFonts w:ascii="Cutive Mono" w:cs="Cutive Mono" w:eastAsia="Cutive Mono" w:hAnsi="Cutive Mono"/>
          <w:sz w:val="28"/>
          <w:szCs w:val="28"/>
        </w:rPr>
      </w:pPr>
      <w:r w:rsidDel="00000000" w:rsidR="00000000" w:rsidRPr="00000000">
        <w:rPr>
          <w:rtl w:val="0"/>
        </w:rPr>
      </w:r>
    </w:p>
    <w:p w:rsidR="00000000" w:rsidDel="00000000" w:rsidP="00000000" w:rsidRDefault="00000000" w:rsidRPr="00000000" w14:paraId="00000003">
      <w:pPr>
        <w:jc w:val="center"/>
        <w:rPr>
          <w:rFonts w:ascii="Cutive Mono" w:cs="Cutive Mono" w:eastAsia="Cutive Mono" w:hAnsi="Cutive Mono"/>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SOUTHWARK FILM OFFICE</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Film Parking Suspension Application Form</w:t>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Please complete and return to </w:t>
      </w:r>
      <w:hyperlink r:id="rId7">
        <w:r w:rsidDel="00000000" w:rsidR="00000000" w:rsidRPr="00000000">
          <w:rPr>
            <w:rFonts w:ascii="Arial" w:cs="Arial" w:eastAsia="Arial" w:hAnsi="Arial"/>
            <w:color w:val="0000ff"/>
            <w:sz w:val="22"/>
            <w:szCs w:val="22"/>
            <w:u w:val="single"/>
            <w:rtl w:val="0"/>
          </w:rPr>
          <w:t xml:space="preserve">info@southwarkfilmoffice.co.uk</w:t>
        </w:r>
      </w:hyperlink>
      <w:r w:rsidDel="00000000" w:rsidR="00000000" w:rsidRPr="00000000">
        <w:rPr>
          <w:rtl w:val="0"/>
        </w:rPr>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A minimum of </w:t>
      </w:r>
      <w:r w:rsidDel="00000000" w:rsidR="00000000" w:rsidRPr="00000000">
        <w:rPr>
          <w:rFonts w:ascii="Arial" w:cs="Arial" w:eastAsia="Arial" w:hAnsi="Arial"/>
          <w:sz w:val="22"/>
          <w:szCs w:val="22"/>
          <w:u w:val="single"/>
          <w:rtl w:val="0"/>
        </w:rPr>
        <w:t xml:space="preserve">10 working days’ notice</w:t>
      </w:r>
      <w:r w:rsidDel="00000000" w:rsidR="00000000" w:rsidRPr="00000000">
        <w:rPr>
          <w:rFonts w:ascii="Arial" w:cs="Arial" w:eastAsia="Arial" w:hAnsi="Arial"/>
          <w:sz w:val="22"/>
          <w:szCs w:val="22"/>
          <w:rtl w:val="0"/>
        </w:rPr>
        <w:t xml:space="preserve"> is required</w:t>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bookmarkStart w:colFirst="0" w:colLast="0" w:name="_heading=h.1fob9te" w:id="2"/>
      <w:bookmarkEnd w:id="2"/>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A">
      <w:pPr>
        <w:numPr>
          <w:ilvl w:val="0"/>
          <w:numId w:val="1"/>
        </w:numPr>
        <w:ind w:left="720" w:hanging="360"/>
        <w:rPr>
          <w:rFonts w:ascii="Arial" w:cs="Arial" w:eastAsia="Arial" w:hAnsi="Arial"/>
          <w:sz w:val="22"/>
          <w:szCs w:val="22"/>
          <w:u w:val="none"/>
        </w:rPr>
      </w:pPr>
      <w:bookmarkStart w:colFirst="0" w:colLast="0" w:name="_heading=h.9vfo5cryyjua" w:id="3"/>
      <w:bookmarkEnd w:id="3"/>
      <w:r w:rsidDel="00000000" w:rsidR="00000000" w:rsidRPr="00000000">
        <w:rPr>
          <w:rFonts w:ascii="Arial" w:cs="Arial" w:eastAsia="Arial" w:hAnsi="Arial"/>
          <w:sz w:val="22"/>
          <w:szCs w:val="22"/>
          <w:rtl w:val="0"/>
        </w:rPr>
        <w:t xml:space="preserve">Important: shared use bays are treated as permit holder bays, not paid-for bays</w:t>
      </w:r>
    </w:p>
    <w:p w:rsidR="00000000" w:rsidDel="00000000" w:rsidP="00000000" w:rsidRDefault="00000000" w:rsidRPr="00000000" w14:paraId="0000000B">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1 – Your Details</w:t>
      </w:r>
    </w:p>
    <w:p w:rsidR="00000000" w:rsidDel="00000000" w:rsidP="00000000" w:rsidRDefault="00000000" w:rsidRPr="00000000" w14:paraId="0000000E">
      <w:pPr>
        <w:rPr>
          <w:rFonts w:ascii="Arial" w:cs="Arial" w:eastAsia="Arial" w:hAnsi="Arial"/>
          <w:i w:val="1"/>
          <w:sz w:val="20"/>
          <w:szCs w:val="20"/>
        </w:rPr>
      </w:pPr>
      <w:bookmarkStart w:colFirst="0" w:colLast="0" w:name="_heading=h.3znysh7" w:id="4"/>
      <w:bookmarkEnd w:id="4"/>
      <w:r w:rsidDel="00000000" w:rsidR="00000000" w:rsidRPr="00000000">
        <w:rPr>
          <w:rFonts w:ascii="Arial" w:cs="Arial" w:eastAsia="Arial" w:hAnsi="Arial"/>
          <w:i w:val="1"/>
          <w:sz w:val="20"/>
          <w:szCs w:val="20"/>
          <w:rtl w:val="0"/>
        </w:rPr>
        <w:t xml:space="preserve"> </w:t>
      </w:r>
    </w:p>
    <w:tbl>
      <w:tblPr>
        <w:tblStyle w:val="Table1"/>
        <w:tblW w:w="9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0"/>
        <w:gridCol w:w="4905"/>
        <w:tblGridChange w:id="0">
          <w:tblGrid>
            <w:gridCol w:w="4980"/>
            <w:gridCol w:w="4905"/>
          </w:tblGrid>
        </w:tblGridChange>
      </w:tblGrid>
      <w:tr>
        <w:trPr>
          <w:trHeight w:val="523" w:hRule="atLeast"/>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i w:val="1"/>
                <w:color w:val="99999a"/>
                <w:sz w:val="22"/>
                <w:szCs w:val="22"/>
                <w:rtl w:val="0"/>
              </w:rPr>
              <w:t xml:space="preserve">(to be completed by film office)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tc>
      </w:tr>
      <w:tr>
        <w:trPr>
          <w:trHeight w:val="477" w:hRule="atLeast"/>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Location Manager name and mobile number</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c>
      </w:tr>
      <w:tr>
        <w:trPr>
          <w:trHeight w:val="465"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name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tc>
      </w:tr>
      <w:tr>
        <w:trPr>
          <w:trHeight w:val="61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 and phone number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tc>
      </w:tr>
      <w:tr>
        <w:trPr>
          <w:trHeight w:val="486"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Bay type </w:t>
            </w:r>
            <w:r w:rsidDel="00000000" w:rsidR="00000000" w:rsidRPr="00000000">
              <w:rPr>
                <w:rFonts w:ascii="Arial" w:cs="Arial" w:eastAsia="Arial" w:hAnsi="Arial"/>
                <w:i w:val="1"/>
                <w:color w:val="99999a"/>
                <w:sz w:val="22"/>
                <w:szCs w:val="22"/>
                <w:rtl w:val="0"/>
              </w:rPr>
              <w:t xml:space="preserve">(resident, P&amp;D, loading, disabled etc.)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tc>
      </w:tr>
      <w:tr>
        <w:trPr>
          <w:trHeight w:val="51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Bay start </w:t>
            </w:r>
            <w:r w:rsidDel="00000000" w:rsidR="00000000" w:rsidRPr="00000000">
              <w:rPr>
                <w:rFonts w:ascii="Arial" w:cs="Arial" w:eastAsia="Arial" w:hAnsi="Arial"/>
                <w:i w:val="1"/>
                <w:color w:val="99999a"/>
                <w:sz w:val="22"/>
                <w:szCs w:val="22"/>
                <w:rtl w:val="0"/>
              </w:rPr>
              <w:t xml:space="preserve">(outside or opposite door number / nearest lamp column number / nearest junction)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r>
      <w:tr>
        <w:trPr>
          <w:trHeight w:val="35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Bay end </w:t>
            </w:r>
            <w:r w:rsidDel="00000000" w:rsidR="00000000" w:rsidRPr="00000000">
              <w:rPr>
                <w:rFonts w:ascii="Arial" w:cs="Arial" w:eastAsia="Arial" w:hAnsi="Arial"/>
                <w:i w:val="1"/>
                <w:color w:val="99999a"/>
                <w:sz w:val="22"/>
                <w:szCs w:val="22"/>
                <w:rtl w:val="0"/>
              </w:rPr>
              <w:t xml:space="preserve">(outside or opposite door number / nearest lamp column number / nearest junction)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r>
      <w:tr>
        <w:trPr>
          <w:trHeight w:val="503" w:hRule="atLeast"/>
        </w:trPr>
        <w:tc>
          <w:tcPr>
            <w:tcBorders>
              <w:top w:color="000000" w:space="0" w:sz="0" w:val="nil"/>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Both sides of the road?</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tc>
      </w:tr>
      <w:tr>
        <w:trPr>
          <w:trHeight w:val="503" w:hRule="atLeast"/>
        </w:trPr>
        <w:tc>
          <w:tcPr>
            <w:tcBorders>
              <w:top w:color="000000" w:space="0" w:sz="4" w:val="single"/>
              <w:left w:color="000000" w:space="0" w:sz="8" w:val="single"/>
              <w:bottom w:color="000000" w:space="0" w:sz="4" w:val="single"/>
              <w:right w:color="000000" w:space="0" w:sz="8" w:val="single"/>
            </w:tcBorders>
            <w:shd w:fill="ffffff" w:val="clear"/>
            <w:vAlign w:val="cente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Number of car spaces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tc>
      </w:tr>
      <w:tr>
        <w:trPr>
          <w:trHeight w:val="499" w:hRule="atLeast"/>
        </w:trPr>
        <w:tc>
          <w:tcPr>
            <w:tcBorders>
              <w:top w:color="000000" w:space="0" w:sz="4"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Is it a car club bay?</w:t>
            </w: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c>
      </w:tr>
      <w:tr>
        <w:trPr>
          <w:trHeight w:val="508"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r>
      <w:tr>
        <w:trPr>
          <w:trHeight w:val="519"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r>
      <w:tr>
        <w:trPr>
          <w:trHeight w:val="626"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Suspension cost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a9a"/>
                <w:sz w:val="22"/>
                <w:szCs w:val="22"/>
                <w:rtl w:val="0"/>
              </w:rPr>
              <w:t xml:space="preserve">(bays cost £60 for resident or shared use bays / £50 for paid-for bays per day. A bagging / signage charge of £70 is incurred per road.)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9">
      <w:pPr>
        <w:rPr>
          <w:rFonts w:ascii="Arial" w:cs="Arial" w:eastAsia="Arial" w:hAnsi="Arial"/>
          <w:b w:val="1"/>
          <w:sz w:val="22"/>
          <w:szCs w:val="22"/>
        </w:rPr>
      </w:pPr>
      <w:bookmarkStart w:colFirst="0" w:colLast="0" w:name="_heading=h.2et92p0" w:id="5"/>
      <w:bookmarkEnd w:id="5"/>
      <w:r w:rsidDel="00000000" w:rsidR="00000000" w:rsidRPr="00000000">
        <w:rPr>
          <w:rtl w:val="0"/>
        </w:rPr>
      </w:r>
    </w:p>
    <w:p w:rsidR="00000000" w:rsidDel="00000000" w:rsidP="00000000" w:rsidRDefault="00000000" w:rsidRPr="00000000" w14:paraId="0000002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Section 2 – Declaration </w:t>
      </w:r>
    </w:p>
    <w:p w:rsidR="00000000" w:rsidDel="00000000" w:rsidP="00000000" w:rsidRDefault="00000000" w:rsidRPr="00000000" w14:paraId="0000002D">
      <w:pPr>
        <w:rPr>
          <w:rFonts w:ascii="Arial" w:cs="Arial" w:eastAsia="Arial" w:hAnsi="Arial"/>
          <w:sz w:val="22"/>
          <w:szCs w:val="22"/>
        </w:rPr>
      </w:pPr>
      <w:bookmarkStart w:colFirst="0" w:colLast="0" w:name="_heading=h.tyjcwt" w:id="6"/>
      <w:bookmarkEnd w:id="6"/>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30">
      <w:pPr>
        <w:rPr>
          <w:rFonts w:ascii="Arial" w:cs="Arial" w:eastAsia="Arial" w:hAnsi="Arial"/>
          <w:b w:val="1"/>
          <w:sz w:val="20"/>
          <w:szCs w:val="20"/>
        </w:rPr>
      </w:pPr>
      <w:bookmarkStart w:colFirst="0" w:colLast="0" w:name="_heading=h.3dy6vkm" w:id="7"/>
      <w:bookmarkEnd w:id="7"/>
      <w:r w:rsidDel="00000000" w:rsidR="00000000" w:rsidRPr="00000000">
        <w:rPr>
          <w:rtl w:val="0"/>
        </w:rPr>
      </w:r>
    </w:p>
    <w:p w:rsidR="00000000" w:rsidDel="00000000" w:rsidP="00000000" w:rsidRDefault="00000000" w:rsidRPr="00000000" w14:paraId="00000031">
      <w:pPr>
        <w:rPr>
          <w:rFonts w:ascii="Arial" w:cs="Arial" w:eastAsia="Arial" w:hAnsi="Arial"/>
          <w:b w:val="1"/>
          <w:sz w:val="28"/>
          <w:szCs w:val="28"/>
        </w:rPr>
      </w:pPr>
      <w:bookmarkStart w:colFirst="0" w:colLast="0" w:name="_heading=h.1t3h5sf" w:id="8"/>
      <w:bookmarkEnd w:id="8"/>
      <w:r w:rsidDel="00000000" w:rsidR="00000000" w:rsidRPr="00000000">
        <w:rPr>
          <w:rFonts w:ascii="Arial" w:cs="Arial" w:eastAsia="Arial" w:hAnsi="Arial"/>
          <w:b w:val="1"/>
          <w:sz w:val="28"/>
          <w:szCs w:val="28"/>
          <w:rtl w:val="0"/>
        </w:rPr>
        <w:t xml:space="preserve">Essential Information and Guidance Notes</w:t>
      </w:r>
    </w:p>
    <w:p w:rsidR="00000000" w:rsidDel="00000000" w:rsidP="00000000" w:rsidRDefault="00000000" w:rsidRPr="00000000" w14:paraId="0000003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0"/>
          <w:szCs w:val="20"/>
          <w:rtl w:val="0"/>
        </w:rPr>
        <w:t xml:space="preserve">Who can apply?</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35">
      <w:pPr>
        <w:rPr>
          <w:rFonts w:ascii="Arial" w:cs="Arial" w:eastAsia="Arial" w:hAnsi="Arial"/>
          <w:sz w:val="20"/>
          <w:szCs w:val="20"/>
        </w:rPr>
      </w:pPr>
      <w:bookmarkStart w:colFirst="0" w:colLast="0" w:name="_heading=h.2s8eyo1" w:id="10"/>
      <w:bookmarkEnd w:id="1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rPr>
          <w:rFonts w:ascii="Arial" w:cs="Arial" w:eastAsia="Arial" w:hAnsi="Arial"/>
          <w:b w:val="1"/>
          <w:sz w:val="20"/>
          <w:szCs w:val="20"/>
        </w:rPr>
      </w:pPr>
      <w:bookmarkStart w:colFirst="0" w:colLast="0" w:name="_heading=h.17dp8vu" w:id="11"/>
      <w:bookmarkEnd w:id="11"/>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37">
      <w:pPr>
        <w:rPr>
          <w:rFonts w:ascii="Arial" w:cs="Arial" w:eastAsia="Arial" w:hAnsi="Arial"/>
          <w:sz w:val="20"/>
          <w:szCs w:val="20"/>
        </w:rPr>
      </w:pPr>
      <w:bookmarkStart w:colFirst="0" w:colLast="0" w:name="_heading=h.3rdcrjn" w:id="12"/>
      <w:bookmarkEnd w:id="12"/>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38">
      <w:pPr>
        <w:rPr>
          <w:rFonts w:ascii="Arial" w:cs="Arial" w:eastAsia="Arial" w:hAnsi="Arial"/>
          <w:sz w:val="20"/>
          <w:szCs w:val="20"/>
        </w:rPr>
      </w:pPr>
      <w:bookmarkStart w:colFirst="0" w:colLast="0" w:name="_heading=h.26in1rg" w:id="13"/>
      <w:bookmarkEnd w:id="13"/>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9">
      <w:pPr>
        <w:rPr>
          <w:rFonts w:ascii="Arial" w:cs="Arial" w:eastAsia="Arial" w:hAnsi="Arial"/>
          <w:sz w:val="20"/>
          <w:szCs w:val="20"/>
        </w:rPr>
      </w:pPr>
      <w:bookmarkStart w:colFirst="0" w:colLast="0" w:name="_heading=h.lnxbz9" w:id="14"/>
      <w:bookmarkEnd w:id="14"/>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3A">
      <w:pPr>
        <w:rPr>
          <w:rFonts w:ascii="Arial" w:cs="Arial" w:eastAsia="Arial" w:hAnsi="Arial"/>
          <w:sz w:val="20"/>
          <w:szCs w:val="20"/>
        </w:rPr>
      </w:pPr>
      <w:bookmarkStart w:colFirst="0" w:colLast="0" w:name="_heading=h.35nkun2" w:id="15"/>
      <w:bookmarkEnd w:id="15"/>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rPr>
          <w:rFonts w:ascii="Arial" w:cs="Arial" w:eastAsia="Arial" w:hAnsi="Arial"/>
          <w:b w:val="1"/>
          <w:sz w:val="20"/>
          <w:szCs w:val="20"/>
        </w:rPr>
      </w:pPr>
      <w:bookmarkStart w:colFirst="0" w:colLast="0" w:name="_heading=h.1ksv4uv" w:id="16"/>
      <w:bookmarkEnd w:id="16"/>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3C">
      <w:pPr>
        <w:rPr>
          <w:rFonts w:ascii="Arial" w:cs="Arial" w:eastAsia="Arial" w:hAnsi="Arial"/>
          <w:sz w:val="20"/>
          <w:szCs w:val="20"/>
        </w:rPr>
      </w:pPr>
      <w:bookmarkStart w:colFirst="0" w:colLast="0" w:name="_heading=h.44sinio" w:id="17"/>
      <w:bookmarkEnd w:id="17"/>
      <w:r w:rsidDel="00000000" w:rsidR="00000000" w:rsidRPr="00000000">
        <w:rPr>
          <w:rFonts w:ascii="Arial" w:cs="Arial" w:eastAsia="Arial" w:hAnsi="Arial"/>
          <w:sz w:val="20"/>
          <w:szCs w:val="20"/>
          <w:rtl w:val="0"/>
        </w:rPr>
        <w:t xml:space="preserve">The minimum notice period required to suspend a parking bay is 10 working days.</w:t>
      </w:r>
    </w:p>
    <w:p w:rsidR="00000000" w:rsidDel="00000000" w:rsidP="00000000" w:rsidRDefault="00000000" w:rsidRPr="00000000" w14:paraId="0000003D">
      <w:pPr>
        <w:rPr>
          <w:rFonts w:ascii="Arial" w:cs="Arial" w:eastAsia="Arial" w:hAnsi="Arial"/>
          <w:sz w:val="20"/>
          <w:szCs w:val="20"/>
        </w:rPr>
      </w:pPr>
      <w:bookmarkStart w:colFirst="0" w:colLast="0" w:name="_heading=h.2jxsxqh" w:id="18"/>
      <w:bookmarkEnd w:id="18"/>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bookmarkStart w:colFirst="0" w:colLast="0" w:name="_heading=h.z337ya" w:id="19"/>
      <w:bookmarkEnd w:id="19"/>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F">
      <w:pPr>
        <w:rPr>
          <w:rFonts w:ascii="Arial" w:cs="Arial" w:eastAsia="Arial" w:hAnsi="Arial"/>
          <w:sz w:val="20"/>
          <w:szCs w:val="20"/>
        </w:rPr>
      </w:pPr>
      <w:bookmarkStart w:colFirst="0" w:colLast="0" w:name="_heading=h.3j2qqm3" w:id="20"/>
      <w:bookmarkEnd w:id="20"/>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bookmarkStart w:colFirst="0" w:colLast="0" w:name="_heading=h.1y810tw" w:id="21"/>
      <w:bookmarkEnd w:id="21"/>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41">
      <w:pPr>
        <w:rPr>
          <w:rFonts w:ascii="Arial" w:cs="Arial" w:eastAsia="Arial" w:hAnsi="Arial"/>
          <w:sz w:val="20"/>
          <w:szCs w:val="20"/>
        </w:rPr>
      </w:pPr>
      <w:bookmarkStart w:colFirst="0" w:colLast="0" w:name="_heading=h.4i7ojhp" w:id="22"/>
      <w:bookmarkEnd w:id="22"/>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bookmarkStart w:colFirst="0" w:colLast="0" w:name="_heading=h.2xcytpi" w:id="23"/>
      <w:bookmarkEnd w:id="23"/>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43">
      <w:pPr>
        <w:rPr>
          <w:rFonts w:ascii="Arial" w:cs="Arial" w:eastAsia="Arial" w:hAnsi="Arial"/>
          <w:sz w:val="20"/>
          <w:szCs w:val="20"/>
        </w:rPr>
      </w:pPr>
      <w:bookmarkStart w:colFirst="0" w:colLast="0" w:name="_heading=h.1ci93xb" w:id="24"/>
      <w:bookmarkEnd w:id="24"/>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bookmarkStart w:colFirst="0" w:colLast="0" w:name="_heading=h.3whwml4" w:id="25"/>
      <w:bookmarkEnd w:id="25"/>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45">
      <w:pPr>
        <w:rPr>
          <w:rFonts w:ascii="Arial" w:cs="Arial" w:eastAsia="Arial" w:hAnsi="Arial"/>
          <w:sz w:val="20"/>
          <w:szCs w:val="20"/>
        </w:rPr>
      </w:pPr>
      <w:bookmarkStart w:colFirst="0" w:colLast="0" w:name="_heading=h.2bn6wsx" w:id="26"/>
      <w:bookmarkEnd w:id="2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6">
      <w:pPr>
        <w:rPr>
          <w:rFonts w:ascii="Arial" w:cs="Arial" w:eastAsia="Arial" w:hAnsi="Arial"/>
          <w:b w:val="1"/>
          <w:sz w:val="20"/>
          <w:szCs w:val="20"/>
        </w:rPr>
      </w:pPr>
      <w:bookmarkStart w:colFirst="0" w:colLast="0" w:name="_heading=h.qsh70q" w:id="27"/>
      <w:bookmarkEnd w:id="27"/>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47">
      <w:pPr>
        <w:rPr>
          <w:rFonts w:ascii="Arial" w:cs="Arial" w:eastAsia="Arial" w:hAnsi="Arial"/>
          <w:sz w:val="20"/>
          <w:szCs w:val="20"/>
        </w:rPr>
      </w:pPr>
      <w:bookmarkStart w:colFirst="0" w:colLast="0" w:name="_heading=h.3as4poj" w:id="28"/>
      <w:bookmarkEnd w:id="28"/>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48">
      <w:pPr>
        <w:rPr>
          <w:rFonts w:ascii="Arial" w:cs="Arial" w:eastAsia="Arial" w:hAnsi="Arial"/>
          <w:b w:val="1"/>
          <w:sz w:val="20"/>
          <w:szCs w:val="20"/>
        </w:rPr>
      </w:pPr>
      <w:bookmarkStart w:colFirst="0" w:colLast="0" w:name="_heading=h.1pxezwc" w:id="29"/>
      <w:bookmarkEnd w:id="29"/>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4A">
      <w:pPr>
        <w:rPr>
          <w:rFonts w:ascii="Arial" w:cs="Arial" w:eastAsia="Arial" w:hAnsi="Arial"/>
          <w:color w:val="0000ff"/>
          <w:sz w:val="20"/>
          <w:szCs w:val="20"/>
          <w:u w:val="single"/>
        </w:rPr>
      </w:pPr>
      <w:bookmarkStart w:colFirst="0" w:colLast="0" w:name="_heading=h.49x2ik5" w:id="30"/>
      <w:bookmarkEnd w:id="30"/>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info@southwarkfilmoffice.co.uk</w:t>
      </w:r>
    </w:p>
    <w:p w:rsidR="00000000" w:rsidDel="00000000" w:rsidP="00000000" w:rsidRDefault="00000000" w:rsidRPr="00000000" w14:paraId="0000004B">
      <w:pPr>
        <w:rPr>
          <w:rFonts w:ascii="Arial" w:cs="Arial" w:eastAsia="Arial" w:hAnsi="Arial"/>
          <w:sz w:val="20"/>
          <w:szCs w:val="20"/>
        </w:rPr>
      </w:pPr>
      <w:bookmarkStart w:colFirst="0" w:colLast="0" w:name="_heading=h.2p2csry" w:id="31"/>
      <w:bookmarkEnd w:id="31"/>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bookmarkStart w:colFirst="0" w:colLast="0" w:name="_heading=h.147n2zr" w:id="32"/>
      <w:bookmarkEnd w:id="32"/>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4D">
      <w:pPr>
        <w:rPr>
          <w:rFonts w:ascii="Arial" w:cs="Arial" w:eastAsia="Arial" w:hAnsi="Arial"/>
          <w:sz w:val="20"/>
          <w:szCs w:val="20"/>
        </w:rPr>
      </w:pPr>
      <w:bookmarkStart w:colFirst="0" w:colLast="0" w:name="_heading=h.3o7alnk" w:id="33"/>
      <w:bookmarkEnd w:id="33"/>
      <w:r w:rsidDel="00000000" w:rsidR="00000000" w:rsidRPr="00000000">
        <w:rPr>
          <w:rtl w:val="0"/>
        </w:rPr>
      </w:r>
    </w:p>
    <w:p w:rsidR="00000000" w:rsidDel="00000000" w:rsidP="00000000" w:rsidRDefault="00000000" w:rsidRPr="00000000" w14:paraId="0000004E">
      <w:pPr>
        <w:rPr>
          <w:rFonts w:ascii="Arial" w:cs="Arial" w:eastAsia="Arial" w:hAnsi="Arial"/>
          <w:b w:val="1"/>
          <w:sz w:val="20"/>
          <w:szCs w:val="20"/>
        </w:rPr>
      </w:pPr>
      <w:bookmarkStart w:colFirst="0" w:colLast="0" w:name="_heading=h.23ckvvd" w:id="34"/>
      <w:bookmarkEnd w:id="34"/>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F">
      <w:pPr>
        <w:rPr>
          <w:rFonts w:ascii="Arial" w:cs="Arial" w:eastAsia="Arial" w:hAnsi="Arial"/>
          <w:sz w:val="20"/>
          <w:szCs w:val="20"/>
        </w:rPr>
      </w:pPr>
      <w:bookmarkStart w:colFirst="0" w:colLast="0" w:name="_heading=h.ihv636" w:id="35"/>
      <w:bookmarkEnd w:id="35"/>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50">
      <w:pPr>
        <w:rPr>
          <w:rFonts w:ascii="Arial" w:cs="Arial" w:eastAsia="Arial" w:hAnsi="Arial"/>
          <w:sz w:val="20"/>
          <w:szCs w:val="20"/>
        </w:rPr>
      </w:pPr>
      <w:bookmarkStart w:colFirst="0" w:colLast="0" w:name="_heading=h.32hioqz" w:id="36"/>
      <w:bookmarkEnd w:id="36"/>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bookmarkStart w:colFirst="0" w:colLast="0" w:name="_heading=h.1hmsyys" w:id="37"/>
      <w:bookmarkEnd w:id="37"/>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52">
      <w:pPr>
        <w:rPr>
          <w:rFonts w:ascii="Arial" w:cs="Arial" w:eastAsia="Arial" w:hAnsi="Arial"/>
          <w:sz w:val="20"/>
          <w:szCs w:val="20"/>
        </w:rPr>
      </w:pPr>
      <w:bookmarkStart w:colFirst="0" w:colLast="0" w:name="_heading=h.41mghml" w:id="38"/>
      <w:bookmarkEnd w:id="38"/>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bookmarkStart w:colFirst="0" w:colLast="0" w:name="_heading=h.2grqrue" w:id="39"/>
      <w:bookmarkEnd w:id="39"/>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54">
      <w:pPr>
        <w:rPr>
          <w:rFonts w:ascii="Arial" w:cs="Arial" w:eastAsia="Arial" w:hAnsi="Arial"/>
          <w:sz w:val="20"/>
          <w:szCs w:val="20"/>
        </w:rPr>
      </w:pPr>
      <w:bookmarkStart w:colFirst="0" w:colLast="0" w:name="_heading=h.vx1227" w:id="40"/>
      <w:bookmarkEnd w:id="4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5">
      <w:pPr>
        <w:rPr>
          <w:rFonts w:ascii="Arial" w:cs="Arial" w:eastAsia="Arial" w:hAnsi="Arial"/>
          <w:b w:val="1"/>
          <w:sz w:val="20"/>
          <w:szCs w:val="20"/>
        </w:rPr>
      </w:pPr>
      <w:bookmarkStart w:colFirst="0" w:colLast="0" w:name="_heading=h.3fwokq0" w:id="41"/>
      <w:bookmarkEnd w:id="41"/>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56">
      <w:pPr>
        <w:rPr>
          <w:rFonts w:ascii="Arial" w:cs="Arial" w:eastAsia="Arial" w:hAnsi="Arial"/>
          <w:sz w:val="20"/>
          <w:szCs w:val="20"/>
        </w:rPr>
      </w:pPr>
      <w:bookmarkStart w:colFirst="0" w:colLast="0" w:name="_heading=h.1v1yuxt" w:id="42"/>
      <w:bookmarkEnd w:id="42"/>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57">
      <w:pPr>
        <w:rPr/>
      </w:pPr>
      <w:bookmarkStart w:colFirst="0" w:colLast="0" w:name="_heading=h.4f1mdlm" w:id="43"/>
      <w:bookmarkEnd w:id="43"/>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134" w:left="850" w:right="1134" w:header="85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utive Mono">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pos="4961"/>
        <w:tab w:val="right" w:pos="9921"/>
      </w:tabs>
      <w:rPr/>
    </w:pPr>
    <w:bookmarkStart w:colFirst="0" w:colLast="0" w:name="_heading=h.2u6wntf" w:id="44"/>
    <w:bookmarkEnd w:id="44"/>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2765425</wp:posOffset>
          </wp:positionH>
          <wp:positionV relativeFrom="paragraph">
            <wp:posOffset>10160</wp:posOffset>
          </wp:positionV>
          <wp:extent cx="804545" cy="450850"/>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961"/>
        <w:tab w:val="right" w:pos="9921"/>
      </w:tabs>
      <w:rPr>
        <w:rFonts w:ascii="Helvetica Neue" w:cs="Helvetica Neue" w:eastAsia="Helvetica Neue" w:hAnsi="Helvetica Neue"/>
        <w:color w:val="000000"/>
      </w:rPr>
    </w:pPr>
    <w:r w:rsidDel="00000000" w:rsidR="00000000" w:rsidRPr="00000000">
      <w:rPr>
        <w:rFonts w:ascii="Cutive Mono" w:cs="Cutive Mono" w:eastAsia="Cutive Mono" w:hAnsi="Cutive Mono"/>
        <w:color w:val="000000"/>
      </w:rPr>
      <w:fldChar w:fldCharType="begin"/>
      <w:instrText xml:space="preserve">PAGE</w:instrText>
      <w:fldChar w:fldCharType="separate"/>
      <w:fldChar w:fldCharType="end"/>
    </w:r>
    <w:r w:rsidDel="00000000" w:rsidR="00000000" w:rsidRPr="00000000">
      <w:rPr>
        <w:rFonts w:ascii="Cutive Mono" w:cs="Cutive Mono" w:eastAsia="Cutive Mono" w:hAnsi="Cutive Mono"/>
        <w:color w:val="000000"/>
        <w:rtl w:val="0"/>
      </w:rPr>
      <w:t xml:space="preserve">/</w:t>
    </w:r>
    <w:r w:rsidDel="00000000" w:rsidR="00000000" w:rsidRPr="00000000">
      <w:rPr>
        <w:rFonts w:ascii="Cutive Mono" w:cs="Cutive Mono" w:eastAsia="Cutive Mono" w:hAnsi="Cutive Mono"/>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2847975</wp:posOffset>
          </wp:positionH>
          <wp:positionV relativeFrom="paragraph">
            <wp:posOffset>-634</wp:posOffset>
          </wp:positionV>
          <wp:extent cx="804545" cy="450850"/>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04545" cy="4508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pos="4961"/>
        <w:tab w:val="right" w:pos="9921"/>
      </w:tab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-410209</wp:posOffset>
          </wp:positionH>
          <wp:positionV relativeFrom="paragraph">
            <wp:posOffset>-448309</wp:posOffset>
          </wp:positionV>
          <wp:extent cx="1028700" cy="1543050"/>
          <wp:effectExtent b="0" l="0" r="0" t="0"/>
          <wp:wrapSquare wrapText="bothSides" distB="0" distT="0" distL="0" distR="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1543050"/>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5124450</wp:posOffset>
          </wp:positionH>
          <wp:positionV relativeFrom="paragraph">
            <wp:posOffset>-440054</wp:posOffset>
          </wp:positionV>
          <wp:extent cx="2007870" cy="1049655"/>
          <wp:effectExtent b="0" l="0" r="0" t="0"/>
          <wp:wrapNone/>
          <wp:docPr descr="Southwark Logo Grey" id="11" name="image2.png"/>
          <a:graphic>
            <a:graphicData uri="http://schemas.openxmlformats.org/drawingml/2006/picture">
              <pic:pic>
                <pic:nvPicPr>
                  <pic:cNvPr descr="Southwark Logo Grey" id="0" name="image2.png"/>
                  <pic:cNvPicPr preferRelativeResize="0"/>
                </pic:nvPicPr>
                <pic:blipFill>
                  <a:blip r:embed="rId2"/>
                  <a:srcRect b="0" l="9840" r="0" t="0"/>
                  <a:stretch>
                    <a:fillRect/>
                  </a:stretch>
                </pic:blipFill>
                <pic:spPr>
                  <a:xfrm>
                    <a:off x="0" y="0"/>
                    <a:ext cx="2007870" cy="10496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961"/>
        <w:tab w:val="right" w:pos="9921"/>
      </w:tabs>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961"/>
        <w:tab w:val="right" w:pos="9921"/>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rFonts w:ascii="Cutive Mono" w:cs="Cutive Mono" w:eastAsia="Cutive Mono" w:hAnsi="Cutive Mono"/>
      <w:color w:val="000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rFonts w:ascii="Cutive Mono" w:cs="Cutive Mono" w:eastAsia="Cutive Mono" w:hAnsi="Cutive Mono"/>
      <w:color w:val="000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pBdr>
        <w:top w:space="0" w:sz="0" w:val="nil"/>
        <w:left w:space="0" w:sz="0" w:val="nil"/>
        <w:bottom w:space="0" w:sz="0" w:val="nil"/>
        <w:right w:space="0" w:sz="0" w:val="nil"/>
        <w:between w:space="0" w:sz="0" w:val="nil"/>
      </w:pBdr>
    </w:pPr>
    <w:rPr>
      <w:rFonts w:ascii="Helvetica Neue" w:cs="Helvetica Neue" w:eastAsia="Helvetica Neue" w:hAnsi="Helvetica Neue"/>
      <w:b w:val="1"/>
      <w:color w:val="000000"/>
      <w:sz w:val="60"/>
      <w:szCs w:val="6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B2E46"/>
    <w:pPr>
      <w:tabs>
        <w:tab w:val="center" w:pos="4513"/>
        <w:tab w:val="right" w:pos="9026"/>
      </w:tabs>
    </w:pPr>
  </w:style>
  <w:style w:type="character" w:styleId="HeaderChar" w:customStyle="1">
    <w:name w:val="Header Char"/>
    <w:basedOn w:val="DefaultParagraphFont"/>
    <w:link w:val="Header"/>
    <w:uiPriority w:val="99"/>
    <w:rsid w:val="00CB2E46"/>
  </w:style>
  <w:style w:type="paragraph" w:styleId="Footer">
    <w:name w:val="footer"/>
    <w:basedOn w:val="Normal"/>
    <w:link w:val="FooterChar"/>
    <w:uiPriority w:val="99"/>
    <w:unhideWhenUsed w:val="1"/>
    <w:rsid w:val="00CB2E46"/>
    <w:pPr>
      <w:tabs>
        <w:tab w:val="center" w:pos="4513"/>
        <w:tab w:val="right" w:pos="9026"/>
      </w:tabs>
    </w:pPr>
  </w:style>
  <w:style w:type="character" w:styleId="FooterChar" w:customStyle="1">
    <w:name w:val="Footer Char"/>
    <w:basedOn w:val="DefaultParagraphFont"/>
    <w:link w:val="Footer"/>
    <w:uiPriority w:val="99"/>
    <w:rsid w:val="00CB2E46"/>
  </w:style>
  <w:style w:type="character" w:styleId="Hyperlink">
    <w:name w:val="Hyperlink"/>
    <w:basedOn w:val="DefaultParagraphFont"/>
    <w:uiPriority w:val="99"/>
    <w:unhideWhenUsed w:val="1"/>
    <w:rsid w:val="004C1A10"/>
    <w:rPr>
      <w:color w:val="0000ff" w:themeColor="hyperlink"/>
      <w:u w:val="single"/>
    </w:rPr>
  </w:style>
  <w:style w:type="character" w:styleId="UnresolvedMention">
    <w:name w:val="Unresolved Mention"/>
    <w:basedOn w:val="DefaultParagraphFont"/>
    <w:uiPriority w:val="99"/>
    <w:semiHidden w:val="1"/>
    <w:unhideWhenUsed w:val="1"/>
    <w:rsid w:val="004C1A1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outhwarkfilmoffice.co.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utiveMono-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WAoFnyF+g9s+d8xnu/qDne18Q==">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2019-01-07T11:14:00Z</dcterms:created>
  <dc:creator>jodi</dc:creator>
</cp:coreProperties>
</file>