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bCs w:val="0"/>
          <w:sz w:val="44"/>
          <w:szCs w:val="4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bCs w:val="0"/>
          <w:color w:val="000000"/>
          <w:sz w:val="72"/>
          <w:szCs w:val="72"/>
          <w:vertAlign w:val="baseline"/>
        </w:rPr>
      </w:pPr>
      <w:r w:rsidDel="00000000" w:rsidR="00000000" w:rsidRPr="00000000">
        <w:rPr>
          <w:rFonts w:ascii="Arial" w:cs="Arial" w:eastAsia="Arial" w:hAnsi="Arial"/>
          <w:b w:val="1"/>
          <w:bCs w:val="1"/>
          <w:color w:val="000000"/>
          <w:sz w:val="44"/>
          <w:szCs w:val="44"/>
          <w:vertAlign w:val="baseline"/>
          <w:rtl w:val="0"/>
        </w:rPr>
        <w:t xml:space="preserve"> </w:t>
      </w:r>
      <w:r w:rsidDel="00000000" w:rsidR="00000000" w:rsidRPr="00000000">
        <w:rPr>
          <w:rFonts w:ascii="Arial" w:cs="Arial" w:eastAsia="Arial" w:hAnsi="Arial"/>
          <w:b w:val="1"/>
          <w:bCs w:val="1"/>
          <w:color w:val="000000"/>
          <w:sz w:val="72"/>
          <w:szCs w:val="72"/>
          <w:vertAlign w:val="baseline"/>
          <w:rtl w:val="0"/>
        </w:rPr>
        <w:t xml:space="preserve">                           </w:t>
      </w:r>
      <w:r w:rsidDel="00000000" w:rsidR="00000000" w:rsidRPr="00000000">
        <w:rPr>
          <w:b w:val="1"/>
          <w:bCs w:val="1"/>
          <w:color w:val="000000"/>
          <w:vertAlign w:val="baseline"/>
        </w:rPr>
        <w:drawing>
          <wp:inline distB="0" distT="0" distL="114300" distR="114300">
            <wp:extent cx="2566670" cy="4191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6667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0"/>
          <w:bCs w:val="0"/>
          <w:color w:val="000000"/>
          <w:vertAlign w:val="baseline"/>
        </w:rPr>
      </w:pPr>
      <w:r w:rsidDel="00000000" w:rsidR="00000000" w:rsidRPr="00000000">
        <w:rPr>
          <w:rtl w:val="0"/>
        </w:rPr>
      </w:r>
    </w:p>
    <w:p w:rsidR="00000000" w:rsidDel="00000000" w:rsidP="00000000" w:rsidRDefault="00000000" w:rsidRPr="00000000" w14:paraId="00000004">
      <w:pPr>
        <w:rPr>
          <w:b w:val="0"/>
          <w:bCs w:val="0"/>
          <w:color w:val="000000"/>
          <w:vertAlign w:val="baseline"/>
        </w:rPr>
      </w:pPr>
      <w:r w:rsidDel="00000000" w:rsidR="00000000" w:rsidRPr="00000000">
        <w:rPr>
          <w:rtl w:val="0"/>
        </w:rPr>
      </w:r>
    </w:p>
    <w:p w:rsidR="00000000" w:rsidDel="00000000" w:rsidP="00000000" w:rsidRDefault="00000000" w:rsidRPr="00000000" w14:paraId="00000005">
      <w:pPr>
        <w:rPr>
          <w:b w:val="0"/>
          <w:bCs w:val="0"/>
          <w:color w:val="000000"/>
          <w:vertAlign w:val="baseline"/>
        </w:rPr>
      </w:pPr>
      <w:r w:rsidDel="00000000" w:rsidR="00000000" w:rsidRPr="00000000">
        <w:rPr>
          <w:rtl w:val="0"/>
        </w:rPr>
      </w:r>
    </w:p>
    <w:p w:rsidR="00000000" w:rsidDel="00000000" w:rsidP="00000000" w:rsidRDefault="00000000" w:rsidRPr="00000000" w14:paraId="00000006">
      <w:pPr>
        <w:rPr>
          <w:b w:val="0"/>
          <w:bCs w:val="0"/>
          <w:color w:val="000000"/>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A road closure temporary traffic management order will permit a temporary road closure in accordance with section 14(1) of the road traffic regulation act 1984. Please note that, if granted, the maximum period for which it will be valid will be three months.</w:t>
      </w:r>
      <w:r w:rsidDel="00000000" w:rsidR="00000000" w:rsidRPr="00000000">
        <w:rPr>
          <w:rtl w:val="0"/>
        </w:rPr>
      </w:r>
    </w:p>
    <w:p w:rsidR="00000000" w:rsidDel="00000000" w:rsidP="00000000" w:rsidRDefault="00000000" w:rsidRPr="00000000" w14:paraId="00000008">
      <w:pPr>
        <w:jc w:val="both"/>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A temporary traffic notice will permit a temporary road closure in accordance with section 16(A) of the road traffic regulation act 1984. Please note, the maximum period for which it will be valid is 24 hours.</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bCs w:val="0"/>
          <w:color w:val="000000"/>
          <w:sz w:val="56"/>
          <w:szCs w:val="56"/>
          <w:vertAlign w:val="baselin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0"/>
          <w:bCs w:val="0"/>
          <w:color w:val="000000"/>
          <w:sz w:val="56"/>
          <w:szCs w:val="56"/>
          <w:vertAlign w:val="baseline"/>
        </w:rPr>
      </w:pPr>
      <w:r w:rsidDel="00000000" w:rsidR="00000000" w:rsidRPr="00000000">
        <w:rPr>
          <w:rFonts w:ascii="Arial" w:cs="Arial" w:eastAsia="Arial" w:hAnsi="Arial"/>
          <w:b w:val="1"/>
          <w:bCs w:val="1"/>
          <w:color w:val="000000"/>
          <w:sz w:val="56"/>
          <w:szCs w:val="56"/>
          <w:vertAlign w:val="baseline"/>
          <w:rtl w:val="0"/>
        </w:rPr>
        <w:t xml:space="preserve">ROAD CLOSURE</w:t>
      </w:r>
      <w:r w:rsidDel="00000000" w:rsidR="00000000" w:rsidRPr="00000000">
        <w:rPr>
          <w:rtl w:val="0"/>
        </w:rPr>
      </w:r>
    </w:p>
    <w:p w:rsidR="00000000" w:rsidDel="00000000" w:rsidP="00000000" w:rsidRDefault="00000000" w:rsidRPr="00000000" w14:paraId="0000000E">
      <w:pPr>
        <w:jc w:val="center"/>
        <w:rPr>
          <w:rFonts w:ascii="Arial" w:cs="Arial" w:eastAsia="Arial" w:hAnsi="Arial"/>
          <w:b w:val="0"/>
          <w:bCs w:val="0"/>
          <w:color w:val="000000"/>
          <w:sz w:val="56"/>
          <w:szCs w:val="56"/>
          <w:vertAlign w:val="baseline"/>
        </w:rPr>
      </w:pPr>
      <w:r w:rsidDel="00000000" w:rsidR="00000000" w:rsidRPr="00000000">
        <w:rPr>
          <w:rFonts w:ascii="Arial" w:cs="Arial" w:eastAsia="Arial" w:hAnsi="Arial"/>
          <w:b w:val="1"/>
          <w:bCs w:val="1"/>
          <w:color w:val="000000"/>
          <w:sz w:val="56"/>
          <w:szCs w:val="56"/>
          <w:vertAlign w:val="baseline"/>
          <w:rtl w:val="0"/>
        </w:rPr>
        <w:t xml:space="preserve">APPLICATION/TEMPORARY TRAFFIC NOTICE</w:t>
      </w:r>
      <w:r w:rsidDel="00000000" w:rsidR="00000000" w:rsidRPr="00000000">
        <w:rPr>
          <w:rtl w:val="0"/>
        </w:rPr>
      </w:r>
    </w:p>
    <w:p w:rsidR="00000000" w:rsidDel="00000000" w:rsidP="00000000" w:rsidRDefault="00000000" w:rsidRPr="00000000" w14:paraId="0000000F">
      <w:pPr>
        <w:jc w:val="center"/>
        <w:rPr>
          <w:rFonts w:ascii="Arial" w:cs="Arial" w:eastAsia="Arial" w:hAnsi="Arial"/>
          <w:b w:val="0"/>
          <w:bCs w:val="0"/>
          <w:color w:val="000000"/>
          <w:sz w:val="56"/>
          <w:szCs w:val="56"/>
          <w:vertAlign w:val="baseline"/>
        </w:rPr>
      </w:pPr>
      <w:r w:rsidDel="00000000" w:rsidR="00000000" w:rsidRPr="00000000">
        <w:rPr>
          <w:rFonts w:ascii="Arial" w:cs="Arial" w:eastAsia="Arial" w:hAnsi="Arial"/>
          <w:b w:val="1"/>
          <w:bCs w:val="1"/>
          <w:color w:val="000000"/>
          <w:sz w:val="56"/>
          <w:szCs w:val="56"/>
          <w:vertAlign w:val="baseline"/>
          <w:rtl w:val="0"/>
        </w:rPr>
        <w:t xml:space="preserve">202</w:t>
      </w:r>
      <w:r w:rsidDel="00000000" w:rsidR="00000000" w:rsidRPr="00000000">
        <w:rPr>
          <w:rFonts w:ascii="Arial" w:cs="Arial" w:eastAsia="Arial" w:hAnsi="Arial"/>
          <w:b w:val="1"/>
          <w:bCs w:val="1"/>
          <w:sz w:val="56"/>
          <w:szCs w:val="56"/>
          <w:rtl w:val="0"/>
        </w:rPr>
        <w:t xml:space="preserve">6</w:t>
      </w:r>
      <w:r w:rsidDel="00000000" w:rsidR="00000000" w:rsidRPr="00000000">
        <w:rPr>
          <w:rFonts w:ascii="Arial" w:cs="Arial" w:eastAsia="Arial" w:hAnsi="Arial"/>
          <w:b w:val="1"/>
          <w:bCs w:val="1"/>
          <w:color w:val="000000"/>
          <w:sz w:val="56"/>
          <w:szCs w:val="56"/>
          <w:vertAlign w:val="baseline"/>
          <w:rtl w:val="0"/>
        </w:rPr>
        <w:t xml:space="preserve">/202</w:t>
      </w:r>
      <w:r w:rsidDel="00000000" w:rsidR="00000000" w:rsidRPr="00000000">
        <w:rPr>
          <w:rFonts w:ascii="Arial" w:cs="Arial" w:eastAsia="Arial" w:hAnsi="Arial"/>
          <w:b w:val="1"/>
          <w:bCs w:val="1"/>
          <w:sz w:val="56"/>
          <w:szCs w:val="56"/>
          <w:rtl w:val="0"/>
        </w:rPr>
        <w:t xml:space="preserve">7</w:t>
      </w:r>
      <w:r w:rsidDel="00000000" w:rsidR="00000000" w:rsidRPr="00000000">
        <w:rPr>
          <w:rtl w:val="0"/>
        </w:rPr>
      </w:r>
    </w:p>
    <w:p w:rsidR="00000000" w:rsidDel="00000000" w:rsidP="00000000" w:rsidRDefault="00000000" w:rsidRPr="00000000" w14:paraId="00000010">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0"/>
          <w:bCs w:val="0"/>
          <w:color w:val="000000"/>
          <w:sz w:val="56"/>
          <w:szCs w:val="56"/>
          <w:vertAlign w:val="baseline"/>
        </w:rPr>
      </w:pPr>
      <w:r w:rsidDel="00000000" w:rsidR="00000000" w:rsidRPr="00000000">
        <w:rPr>
          <w:rFonts w:ascii="Arial" w:cs="Arial" w:eastAsia="Arial" w:hAnsi="Arial"/>
          <w:b w:val="1"/>
          <w:bCs w:val="1"/>
          <w:color w:val="000000"/>
          <w:sz w:val="56"/>
          <w:szCs w:val="56"/>
          <w:vertAlign w:val="baseline"/>
          <w:rtl w:val="0"/>
        </w:rPr>
        <w:t xml:space="preserve">ISLINGTON FILM OFFICE</w:t>
      </w:r>
      <w:r w:rsidDel="00000000" w:rsidR="00000000" w:rsidRPr="00000000">
        <w:rPr>
          <w:rtl w:val="0"/>
        </w:rPr>
      </w:r>
    </w:p>
    <w:p w:rsidR="00000000" w:rsidDel="00000000" w:rsidP="00000000" w:rsidRDefault="00000000" w:rsidRPr="00000000" w14:paraId="00000014">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0"/>
          <w:bCs w:val="0"/>
          <w:color w:val="000000"/>
          <w:sz w:val="32"/>
          <w:szCs w:val="32"/>
          <w:vertAlign w:val="baseline"/>
        </w:rPr>
      </w:pPr>
      <w:r w:rsidDel="00000000" w:rsidR="00000000" w:rsidRPr="00000000">
        <w:rPr>
          <w:rFonts w:ascii="Arial" w:cs="Arial" w:eastAsia="Arial" w:hAnsi="Arial"/>
          <w:b w:val="1"/>
          <w:bCs w:val="1"/>
          <w:color w:val="000000"/>
          <w:sz w:val="32"/>
          <w:szCs w:val="32"/>
          <w:vertAlign w:val="baseline"/>
          <w:rtl w:val="0"/>
        </w:rPr>
        <w:t xml:space="preserve">A licence is legally valid for dates stated thereon only.</w:t>
      </w:r>
      <w:r w:rsidDel="00000000" w:rsidR="00000000" w:rsidRPr="00000000">
        <w:rPr>
          <w:rtl w:val="0"/>
        </w:rPr>
      </w:r>
    </w:p>
    <w:p w:rsidR="00000000" w:rsidDel="00000000" w:rsidP="00000000" w:rsidRDefault="00000000" w:rsidRPr="00000000" w14:paraId="00000019">
      <w:pPr>
        <w:jc w:val="both"/>
        <w:rPr>
          <w:rFonts w:ascii="Arial" w:cs="Arial" w:eastAsia="Arial" w:hAnsi="Arial"/>
          <w:b w:val="0"/>
          <w:bCs w:val="0"/>
          <w:color w:val="000000"/>
          <w:sz w:val="32"/>
          <w:szCs w:val="32"/>
          <w:vertAlign w:val="baseline"/>
        </w:rPr>
      </w:pPr>
      <w:r w:rsidDel="00000000" w:rsidR="00000000" w:rsidRPr="00000000">
        <w:rPr>
          <w:rFonts w:ascii="Arial" w:cs="Arial" w:eastAsia="Arial" w:hAnsi="Arial"/>
          <w:b w:val="1"/>
          <w:bCs w:val="1"/>
          <w:color w:val="000000"/>
          <w:sz w:val="32"/>
          <w:szCs w:val="32"/>
          <w:vertAlign w:val="baseline"/>
          <w:rtl w:val="0"/>
        </w:rPr>
        <w:t xml:space="preserve">If an applicant is unable to utilise a licence on the dates it is approved and issued for, a further licence must be applied and paid for. </w:t>
      </w:r>
      <w:r w:rsidDel="00000000" w:rsidR="00000000" w:rsidRPr="00000000">
        <w:rPr>
          <w:rtl w:val="0"/>
        </w:rPr>
      </w:r>
    </w:p>
    <w:p w:rsidR="00000000" w:rsidDel="00000000" w:rsidP="00000000" w:rsidRDefault="00000000" w:rsidRPr="00000000" w14:paraId="0000001A">
      <w:pPr>
        <w:rPr>
          <w:rFonts w:ascii="Arial" w:cs="Arial" w:eastAsia="Arial" w:hAnsi="Arial"/>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1B">
      <w:pPr>
        <w:rPr>
          <w:b w:val="0"/>
          <w:bCs w:val="0"/>
          <w:color w:val="000000"/>
          <w:vertAlign w:val="baseline"/>
        </w:rPr>
      </w:pPr>
      <w:r w:rsidDel="00000000" w:rsidR="00000000" w:rsidRPr="00000000">
        <w:rPr>
          <w:rtl w:val="0"/>
        </w:rPr>
      </w:r>
    </w:p>
    <w:p w:rsidR="00000000" w:rsidDel="00000000" w:rsidP="00000000" w:rsidRDefault="00000000" w:rsidRPr="00000000" w14:paraId="0000001C">
      <w:pPr>
        <w:tabs>
          <w:tab w:val="left" w:leader="none" w:pos="1010"/>
        </w:tabs>
        <w:rPr>
          <w:b w:val="0"/>
          <w:bCs w:val="0"/>
          <w:color w:val="000000"/>
          <w:vertAlign w:val="baseline"/>
        </w:rPr>
      </w:pP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01D">
      <w:pPr>
        <w:rPr>
          <w:b w:val="0"/>
          <w:bCs w:val="0"/>
          <w:color w:val="000000"/>
          <w:vertAlign w:val="baseline"/>
        </w:rPr>
      </w:pPr>
      <w:r w:rsidDel="00000000" w:rsidR="00000000" w:rsidRPr="00000000">
        <w:rPr>
          <w:rtl w:val="0"/>
        </w:rPr>
      </w:r>
    </w:p>
    <w:tbl>
      <w:tblPr>
        <w:tblStyle w:val="Table1"/>
        <w:tblpPr w:leftFromText="180" w:rightFromText="180" w:topFromText="0" w:bottomFromText="0" w:vertAnchor="text" w:horzAnchor="text" w:tblpX="0" w:tblpY="1"/>
        <w:tblW w:w="9854.0" w:type="dxa"/>
        <w:jc w:val="left"/>
        <w:tblInd w:w="-108.0" w:type="dxa"/>
        <w:tblLayout w:type="fixed"/>
        <w:tblLook w:val="0000"/>
      </w:tblPr>
      <w:tblGrid>
        <w:gridCol w:w="7117"/>
        <w:gridCol w:w="2737"/>
        <w:tblGridChange w:id="0">
          <w:tblGrid>
            <w:gridCol w:w="7117"/>
            <w:gridCol w:w="2737"/>
          </w:tblGrid>
        </w:tblGridChange>
      </w:tblGrid>
      <w:tr>
        <w:trPr>
          <w:cantSplit w:val="0"/>
          <w:tblHeader w:val="0"/>
        </w:trPr>
        <w:tc>
          <w:tcPr>
            <w:vAlign w:val="center"/>
          </w:tcPr>
          <w:p w:rsidR="00000000" w:rsidDel="00000000" w:rsidP="00000000" w:rsidRDefault="00000000" w:rsidRPr="00000000" w14:paraId="0000001E">
            <w:pPr>
              <w:keepNext w:val="1"/>
              <w:rPr>
                <w:rFonts w:ascii="Arial" w:cs="Arial" w:eastAsia="Arial" w:hAnsi="Arial"/>
                <w:b w:val="0"/>
                <w:bCs w:val="0"/>
                <w:sz w:val="32"/>
                <w:szCs w:val="32"/>
                <w:vertAlign w:val="baseline"/>
              </w:rPr>
            </w:pPr>
            <w:r w:rsidDel="00000000" w:rsidR="00000000" w:rsidRPr="00000000">
              <w:rPr>
                <w:rtl w:val="0"/>
              </w:rPr>
            </w:r>
          </w:p>
          <w:p w:rsidR="00000000" w:rsidDel="00000000" w:rsidP="00000000" w:rsidRDefault="00000000" w:rsidRPr="00000000" w14:paraId="0000001F">
            <w:pPr>
              <w:keepNext w:val="1"/>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Temporary Traffic Restriction for Filming</w:t>
            </w:r>
            <w:r w:rsidDel="00000000" w:rsidR="00000000" w:rsidRPr="00000000">
              <w:rPr>
                <w:rtl w:val="0"/>
              </w:rPr>
            </w:r>
          </w:p>
        </w:tc>
        <w:tc>
          <w:tcPr>
            <w:vAlign w:val="center"/>
          </w:tcPr>
          <w:p w:rsidR="00000000" w:rsidDel="00000000" w:rsidP="00000000" w:rsidRDefault="00000000" w:rsidRPr="00000000" w14:paraId="00000020">
            <w:pPr>
              <w:keepNext w:val="1"/>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                                </w:t>
            </w:r>
            <w:r w:rsidDel="00000000" w:rsidR="00000000" w:rsidRPr="00000000">
              <w:rPr>
                <w:rtl w:val="0"/>
              </w:rPr>
            </w:r>
          </w:p>
        </w:tc>
      </w:tr>
    </w:tbl>
    <w:p w:rsidR="00000000" w:rsidDel="00000000" w:rsidP="00000000" w:rsidRDefault="00000000" w:rsidRPr="00000000" w14:paraId="00000021">
      <w:pPr>
        <w:keepNext w:val="1"/>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Guidance Notes:</w:t>
      </w:r>
      <w:r w:rsidDel="00000000" w:rsidR="00000000" w:rsidRPr="00000000">
        <w:rPr>
          <w:rtl w:val="0"/>
        </w:rPr>
      </w:r>
    </w:p>
    <w:p w:rsidR="00000000" w:rsidDel="00000000" w:rsidP="00000000" w:rsidRDefault="00000000" w:rsidRPr="00000000" w14:paraId="00000022">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Temporary Traffic Notice (TTN)</w:t>
      </w:r>
      <w:r w:rsidDel="00000000" w:rsidR="00000000" w:rsidRPr="00000000">
        <w:rPr>
          <w:rtl w:val="0"/>
        </w:rPr>
      </w:r>
    </w:p>
    <w:p w:rsidR="00000000" w:rsidDel="00000000" w:rsidP="00000000" w:rsidRDefault="00000000" w:rsidRPr="00000000" w14:paraId="00000026">
      <w:pPr>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TTN is used for smaller scale film and TV shoots taking place on streets and roads that will not affect the strategic road network. The TTN offers legal rights to temporarily restrict traffic to facilitate filming. The TTN is only issued if the highways authority is satisfied that sufficient precautions have been put in place to ensure traffic is not significantly disrupted. Diversions and lane closures can be allowed under a TTN. Once a TTN is in place, the road or street is “booked” for the filming and another notice or order will not be issued for the same time and place. However, emergency works might be needed (e.g. a gas leak).</w:t>
      </w:r>
    </w:p>
    <w:p w:rsidR="00000000" w:rsidDel="00000000" w:rsidP="00000000" w:rsidRDefault="00000000" w:rsidRPr="00000000" w14:paraId="00000028">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9">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Temporary Traffic Notice (TTN) will be issued providing the filming: </w:t>
      </w:r>
    </w:p>
    <w:p w:rsidR="00000000" w:rsidDel="00000000" w:rsidP="00000000" w:rsidRDefault="00000000" w:rsidRPr="00000000" w14:paraId="0000002A">
      <w:pPr>
        <w:numPr>
          <w:ilvl w:val="1"/>
          <w:numId w:val="2"/>
        </w:numPr>
        <w:ind w:left="144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takes place on the location for less than 24 hours</w:t>
      </w:r>
    </w:p>
    <w:p w:rsidR="00000000" w:rsidDel="00000000" w:rsidP="00000000" w:rsidRDefault="00000000" w:rsidRPr="00000000" w14:paraId="0000002B">
      <w:pPr>
        <w:numPr>
          <w:ilvl w:val="1"/>
          <w:numId w:val="2"/>
        </w:numPr>
        <w:ind w:left="144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will not affect traffic on the strategic route network (SRN) or on a red route.</w:t>
      </w:r>
    </w:p>
    <w:p w:rsidR="00000000" w:rsidDel="00000000" w:rsidP="00000000" w:rsidRDefault="00000000" w:rsidRPr="00000000" w14:paraId="0000002C">
      <w:pPr>
        <w:numPr>
          <w:ilvl w:val="1"/>
          <w:numId w:val="2"/>
        </w:numPr>
        <w:ind w:left="144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does not affect any other traffic order or works.</w:t>
      </w:r>
    </w:p>
    <w:p w:rsidR="00000000" w:rsidDel="00000000" w:rsidP="00000000" w:rsidRDefault="00000000" w:rsidRPr="00000000" w14:paraId="0000002D">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application form must have been received by Islington Film Office with at least 10 working days notice.</w:t>
      </w:r>
    </w:p>
    <w:p w:rsidR="00000000" w:rsidDel="00000000" w:rsidP="00000000" w:rsidRDefault="00000000" w:rsidRPr="00000000" w14:paraId="0000002E">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Payment for the TTN must have been paid in advance of filming.</w:t>
      </w:r>
    </w:p>
    <w:p w:rsidR="00000000" w:rsidDel="00000000" w:rsidP="00000000" w:rsidRDefault="00000000" w:rsidRPr="00000000" w14:paraId="0000002F">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Temporary Traffic Notices can be used to control or restrict traffic only on roads named in the notice.</w:t>
      </w:r>
    </w:p>
    <w:p w:rsidR="00000000" w:rsidDel="00000000" w:rsidP="00000000" w:rsidRDefault="00000000" w:rsidRPr="00000000" w14:paraId="00000030">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full traffic management plan must accompany the application form.</w:t>
      </w:r>
    </w:p>
    <w:p w:rsidR="00000000" w:rsidDel="00000000" w:rsidP="00000000" w:rsidRDefault="00000000" w:rsidRPr="00000000" w14:paraId="00000031">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It is the council highways departments decision to use either a TTN or a TTO, as in many circumstances a TTN will not be appropriate.</w:t>
      </w:r>
    </w:p>
    <w:p w:rsidR="00000000" w:rsidDel="00000000" w:rsidP="00000000" w:rsidRDefault="00000000" w:rsidRPr="00000000" w14:paraId="00000032">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TTN fees will be refunded if the TTN is cancelled before the shoot by the highways authority.</w:t>
      </w:r>
    </w:p>
    <w:p w:rsidR="00000000" w:rsidDel="00000000" w:rsidP="00000000" w:rsidRDefault="00000000" w:rsidRPr="00000000" w14:paraId="00000033">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TTN fees can be transferred to cover the back-up date, providing notice is given by email to </w:t>
      </w:r>
      <w:hyperlink r:id="rId8">
        <w:r w:rsidDel="00000000" w:rsidR="00000000" w:rsidRPr="00000000">
          <w:rPr>
            <w:rFonts w:ascii="Arial" w:cs="Arial" w:eastAsia="Arial" w:hAnsi="Arial"/>
            <w:color w:val="0000ff"/>
            <w:sz w:val="18"/>
            <w:szCs w:val="18"/>
            <w:u w:val="single"/>
            <w:vertAlign w:val="baseline"/>
            <w:rtl w:val="0"/>
          </w:rPr>
          <w:t xml:space="preserve">info@Islingtonfilmoffice.co.uk</w:t>
        </w:r>
      </w:hyperlink>
      <w:r w:rsidDel="00000000" w:rsidR="00000000" w:rsidRPr="00000000">
        <w:rPr>
          <w:rFonts w:ascii="Arial" w:cs="Arial" w:eastAsia="Arial" w:hAnsi="Arial"/>
          <w:sz w:val="18"/>
          <w:szCs w:val="18"/>
          <w:vertAlign w:val="baseline"/>
          <w:rtl w:val="0"/>
        </w:rPr>
        <w:t xml:space="preserve"> in advance of filming start date and time.</w:t>
      </w:r>
    </w:p>
    <w:p w:rsidR="00000000" w:rsidDel="00000000" w:rsidP="00000000" w:rsidRDefault="00000000" w:rsidRPr="00000000" w14:paraId="00000034">
      <w:pPr>
        <w:ind w:left="360"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Temporary Traffic Order (TTO)</w:t>
      </w:r>
      <w:r w:rsidDel="00000000" w:rsidR="00000000" w:rsidRPr="00000000">
        <w:rPr>
          <w:rtl w:val="0"/>
        </w:rPr>
      </w:r>
    </w:p>
    <w:p w:rsidR="00000000" w:rsidDel="00000000" w:rsidP="00000000" w:rsidRDefault="00000000" w:rsidRPr="00000000" w14:paraId="00000037">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Temporary Traffic Order requires a lead in time of 8 weeks to allow for consultation using advertisements in the local press and on web sites.</w:t>
      </w:r>
    </w:p>
    <w:p w:rsidR="00000000" w:rsidDel="00000000" w:rsidP="00000000" w:rsidRDefault="00000000" w:rsidRPr="00000000" w14:paraId="00000039">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A">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 order can be issued only six times in any 12 month period, for a maximum of seven days in duration.</w:t>
      </w:r>
    </w:p>
    <w:p w:rsidR="00000000" w:rsidDel="00000000" w:rsidP="00000000" w:rsidRDefault="00000000" w:rsidRPr="00000000" w14:paraId="0000003B">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Any application must have been received with at least 6 weeks notice.</w:t>
      </w:r>
    </w:p>
    <w:p w:rsidR="00000000" w:rsidDel="00000000" w:rsidP="00000000" w:rsidRDefault="00000000" w:rsidRPr="00000000" w14:paraId="0000003C">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Payment must be paid within 2 weeks of the application being received.</w:t>
      </w:r>
    </w:p>
    <w:p w:rsidR="00000000" w:rsidDel="00000000" w:rsidP="00000000" w:rsidRDefault="00000000" w:rsidRPr="00000000" w14:paraId="0000003D">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Temporary Traffic Orders can be used to control or restrict traffic only on roads named in the Order. </w:t>
      </w:r>
    </w:p>
    <w:p w:rsidR="00000000" w:rsidDel="00000000" w:rsidP="00000000" w:rsidRDefault="00000000" w:rsidRPr="00000000" w14:paraId="0000003E">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full traffic management plan must accompany the application form.</w:t>
      </w:r>
    </w:p>
    <w:p w:rsidR="00000000" w:rsidDel="00000000" w:rsidP="00000000" w:rsidRDefault="00000000" w:rsidRPr="00000000" w14:paraId="0000003F">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It is the council highways decision to use either a TTN or a TTO, as in many circumstances a TTN will not be appropriate.</w:t>
      </w:r>
    </w:p>
    <w:p w:rsidR="00000000" w:rsidDel="00000000" w:rsidP="00000000" w:rsidRDefault="00000000" w:rsidRPr="00000000" w14:paraId="00000040">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TTO fees will be refunded if the TTO is cancelled before the shoot by the highways authority.</w:t>
      </w:r>
    </w:p>
    <w:p w:rsidR="00000000" w:rsidDel="00000000" w:rsidP="00000000" w:rsidRDefault="00000000" w:rsidRPr="00000000" w14:paraId="00000041">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TTO fees can be transferred to cover the back-up date, providing notice is given by email to </w:t>
      </w:r>
      <w:hyperlink r:id="rId9">
        <w:r w:rsidDel="00000000" w:rsidR="00000000" w:rsidRPr="00000000">
          <w:rPr>
            <w:rFonts w:ascii="Arial" w:cs="Arial" w:eastAsia="Arial" w:hAnsi="Arial"/>
            <w:color w:val="0000ff"/>
            <w:sz w:val="18"/>
            <w:szCs w:val="18"/>
            <w:u w:val="single"/>
            <w:vertAlign w:val="baseline"/>
            <w:rtl w:val="0"/>
          </w:rPr>
          <w:t xml:space="preserve">info@Islingtonfilmoffice.co.uk</w:t>
        </w:r>
      </w:hyperlink>
      <w:r w:rsidDel="00000000" w:rsidR="00000000" w:rsidRPr="00000000">
        <w:rPr>
          <w:rFonts w:ascii="Arial" w:cs="Arial" w:eastAsia="Arial" w:hAnsi="Arial"/>
          <w:sz w:val="18"/>
          <w:szCs w:val="18"/>
          <w:vertAlign w:val="baseline"/>
          <w:rtl w:val="0"/>
        </w:rPr>
        <w:t xml:space="preserve"> in advance of filming start date and time.</w:t>
      </w:r>
    </w:p>
    <w:p w:rsidR="00000000" w:rsidDel="00000000" w:rsidP="00000000" w:rsidRDefault="00000000" w:rsidRPr="00000000" w14:paraId="00000042">
      <w:pPr>
        <w:ind w:left="360"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5">
      <w:pPr>
        <w:rPr>
          <w:b w:val="0"/>
          <w:bCs w:val="0"/>
          <w:color w:val="000000"/>
          <w:sz w:val="24"/>
          <w:szCs w:val="24"/>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-1268729</wp:posOffset>
            </wp:positionH>
            <wp:positionV relativeFrom="topMargin">
              <wp:posOffset>8921115</wp:posOffset>
            </wp:positionV>
            <wp:extent cx="8073390" cy="506730"/>
            <wp:effectExtent b="0" l="0" r="0" t="0"/>
            <wp:wrapSquare wrapText="bothSides" distB="0" distT="0" distL="114300" distR="114300"/>
            <wp:docPr descr="islington thread" id="4" name="image2.jpg"/>
            <a:graphic>
              <a:graphicData uri="http://schemas.openxmlformats.org/drawingml/2006/picture">
                <pic:pic>
                  <pic:nvPicPr>
                    <pic:cNvPr descr="islington thread" id="0" name="image2.jpg"/>
                    <pic:cNvPicPr preferRelativeResize="0"/>
                  </pic:nvPicPr>
                  <pic:blipFill>
                    <a:blip r:embed="rId10"/>
                    <a:srcRect b="0" l="0" r="0" t="0"/>
                    <a:stretch>
                      <a:fillRect/>
                    </a:stretch>
                  </pic:blipFill>
                  <pic:spPr>
                    <a:xfrm>
                      <a:off x="0" y="0"/>
                      <a:ext cx="8073390" cy="506730"/>
                    </a:xfrm>
                    <a:prstGeom prst="rect"/>
                    <a:ln/>
                  </pic:spPr>
                </pic:pic>
              </a:graphicData>
            </a:graphic>
          </wp:anchor>
        </w:drawing>
      </w:r>
      <w:r w:rsidDel="00000000" w:rsidR="00000000" w:rsidRPr="00000000">
        <w:rPr>
          <w:rFonts w:ascii="Arial" w:cs="Arial" w:eastAsia="Arial" w:hAnsi="Arial"/>
          <w:b w:val="1"/>
          <w:bCs w:val="1"/>
          <w:color w:val="000000"/>
          <w:sz w:val="24"/>
          <w:szCs w:val="24"/>
          <w:vertAlign w:val="baseline"/>
          <w:rtl w:val="0"/>
        </w:rPr>
        <w:t xml:space="preserve">Temporary Traffic Management Order/Temporary Traffic Notice Application Form</w:t>
      </w:r>
      <w:r w:rsidDel="00000000" w:rsidR="00000000" w:rsidRPr="00000000">
        <w:rPr>
          <w:rtl w:val="0"/>
        </w:rPr>
      </w:r>
    </w:p>
    <w:p w:rsidR="00000000" w:rsidDel="00000000" w:rsidP="00000000" w:rsidRDefault="00000000" w:rsidRPr="00000000" w14:paraId="00000056">
      <w:pPr>
        <w:pStyle w:val="Heading1"/>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7">
      <w:pPr>
        <w:pStyle w:val="Heading1"/>
        <w:rPr>
          <w:rFonts w:ascii="Arial" w:cs="Arial" w:eastAsia="Arial" w:hAnsi="Arial"/>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Application for Execution of Works and Agreement as to Payment of Costs</w:t>
      </w: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4111942</wp:posOffset>
                </wp:positionH>
                <wp:positionV relativeFrom="paragraph">
                  <wp:posOffset>103823</wp:posOffset>
                </wp:positionV>
                <wp:extent cx="368300" cy="234950"/>
                <wp:effectExtent b="0" l="0" r="0" t="0"/>
                <wp:wrapNone/>
                <wp:docPr id="2" name=""/>
                <a:graphic>
                  <a:graphicData uri="http://schemas.microsoft.com/office/word/2010/wordprocessingShape">
                    <wps:wsp>
                      <wps:cNvSpPr/>
                      <wps:cNvPr id="3" name="Shape 3"/>
                      <wps:spPr>
                        <a:xfrm>
                          <a:off x="5166613" y="3667288"/>
                          <a:ext cx="358775" cy="225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4111942</wp:posOffset>
                </wp:positionH>
                <wp:positionV relativeFrom="paragraph">
                  <wp:posOffset>103823</wp:posOffset>
                </wp:positionV>
                <wp:extent cx="368300" cy="234950"/>
                <wp:effectExtent b="0" l="0" r="0" t="0"/>
                <wp:wrapNone/>
                <wp:docPr id="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68300" cy="23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1730058</wp:posOffset>
                </wp:positionH>
                <wp:positionV relativeFrom="paragraph">
                  <wp:posOffset>103823</wp:posOffset>
                </wp:positionV>
                <wp:extent cx="368300" cy="234950"/>
                <wp:effectExtent b="0" l="0" r="0" t="0"/>
                <wp:wrapNone/>
                <wp:docPr id="1" name=""/>
                <a:graphic>
                  <a:graphicData uri="http://schemas.microsoft.com/office/word/2010/wordprocessingShape">
                    <wps:wsp>
                      <wps:cNvSpPr/>
                      <wps:cNvPr id="2" name="Shape 2"/>
                      <wps:spPr>
                        <a:xfrm>
                          <a:off x="5166613" y="3667288"/>
                          <a:ext cx="358775" cy="225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1730058</wp:posOffset>
                </wp:positionH>
                <wp:positionV relativeFrom="paragraph">
                  <wp:posOffset>103823</wp:posOffset>
                </wp:positionV>
                <wp:extent cx="368300" cy="23495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68300" cy="234950"/>
                        </a:xfrm>
                        <a:prstGeom prst="rect"/>
                        <a:ln/>
                      </pic:spPr>
                    </pic:pic>
                  </a:graphicData>
                </a:graphic>
              </wp:anchor>
            </w:drawing>
          </mc:Fallback>
        </mc:AlternateContent>
      </w:r>
    </w:p>
    <w:p w:rsidR="00000000" w:rsidDel="00000000" w:rsidP="00000000" w:rsidRDefault="00000000" w:rsidRPr="00000000" w14:paraId="0000005A">
      <w:pPr>
        <w:tabs>
          <w:tab w:val="left" w:leader="none" w:pos="370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Temporary Traffic Order </w:t>
        <w:tab/>
        <w:t xml:space="preserve">Temporary Traffic Notice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Film Fixer reference number: ___________________</w:t>
      </w:r>
    </w:p>
    <w:tbl>
      <w:tblPr>
        <w:tblStyle w:val="Table2"/>
        <w:tblW w:w="9464.0" w:type="dxa"/>
        <w:jc w:val="left"/>
        <w:tblInd w:w="-108.0" w:type="dxa"/>
        <w:tblLayout w:type="fixed"/>
        <w:tblLook w:val="0000"/>
      </w:tblPr>
      <w:tblGrid>
        <w:gridCol w:w="9464"/>
        <w:tblGridChange w:id="0">
          <w:tblGrid>
            <w:gridCol w:w="9464"/>
          </w:tblGrid>
        </w:tblGridChange>
      </w:tblGrid>
      <w:tr>
        <w:trPr>
          <w:cantSplit w:val="0"/>
          <w:trHeight w:val="408" w:hRule="atLeast"/>
          <w:tblHeader w:val="0"/>
        </w:trPr>
        <w:tc>
          <w:tcPr/>
          <w:p w:rsidR="00000000" w:rsidDel="00000000" w:rsidP="00000000" w:rsidRDefault="00000000" w:rsidRPr="00000000" w14:paraId="0000005D">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Name of applicant: _________________________________________________</w:t>
            </w:r>
            <w:r w:rsidDel="00000000" w:rsidR="00000000" w:rsidRPr="00000000">
              <w:rPr>
                <w:rtl w:val="0"/>
              </w:rPr>
            </w:r>
          </w:p>
        </w:tc>
      </w:tr>
      <w:tr>
        <w:trPr>
          <w:cantSplit w:val="0"/>
          <w:trHeight w:val="437" w:hRule="atLeast"/>
          <w:tblHeader w:val="0"/>
        </w:trPr>
        <w:tc>
          <w:tcPr>
            <w:vAlign w:val="top"/>
          </w:tcPr>
          <w:p w:rsidR="00000000" w:rsidDel="00000000" w:rsidP="00000000" w:rsidRDefault="00000000" w:rsidRPr="00000000" w14:paraId="0000005E">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Company: ________________________________________________________</w:t>
            </w:r>
            <w:r w:rsidDel="00000000" w:rsidR="00000000" w:rsidRPr="00000000">
              <w:rPr>
                <w:rtl w:val="0"/>
              </w:rPr>
            </w:r>
          </w:p>
        </w:tc>
      </w:tr>
      <w:tr>
        <w:trPr>
          <w:cantSplit w:val="0"/>
          <w:trHeight w:val="423" w:hRule="atLeast"/>
          <w:tblHeader w:val="0"/>
        </w:trPr>
        <w:tc>
          <w:tcPr>
            <w:vAlign w:val="top"/>
          </w:tcPr>
          <w:p w:rsidR="00000000" w:rsidDel="00000000" w:rsidP="00000000" w:rsidRDefault="00000000" w:rsidRPr="00000000" w14:paraId="00000060">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Address: __________________________________________________________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__________________________________________________________________</w:t>
            </w:r>
            <w:r w:rsidDel="00000000" w:rsidR="00000000" w:rsidRPr="00000000">
              <w:rPr>
                <w:rtl w:val="0"/>
              </w:rPr>
            </w:r>
          </w:p>
        </w:tc>
      </w:tr>
      <w:tr>
        <w:trPr>
          <w:cantSplit w:val="0"/>
          <w:trHeight w:val="423" w:hRule="atLeast"/>
          <w:tblHeader w:val="0"/>
        </w:trPr>
        <w:tc>
          <w:tcPr>
            <w:vAlign w:val="top"/>
          </w:tcPr>
          <w:p w:rsidR="00000000" w:rsidDel="00000000" w:rsidP="00000000" w:rsidRDefault="00000000" w:rsidRPr="00000000" w14:paraId="00000064">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Tel No: ___________________________________________________________</w:t>
            </w:r>
            <w:r w:rsidDel="00000000" w:rsidR="00000000" w:rsidRPr="00000000">
              <w:rPr>
                <w:rtl w:val="0"/>
              </w:rPr>
            </w:r>
          </w:p>
        </w:tc>
      </w:tr>
      <w:tr>
        <w:trPr>
          <w:cantSplit w:val="0"/>
          <w:trHeight w:val="441" w:hRule="atLeast"/>
          <w:tblHeader w:val="0"/>
        </w:trPr>
        <w:tc>
          <w:tcPr>
            <w:vAlign w:val="top"/>
          </w:tcPr>
          <w:p w:rsidR="00000000" w:rsidDel="00000000" w:rsidP="00000000" w:rsidRDefault="00000000" w:rsidRPr="00000000" w14:paraId="00000066">
            <w:pPr>
              <w:rPr>
                <w:rFonts w:ascii="Arial" w:cs="Arial" w:eastAsia="Arial" w:hAnsi="Arial"/>
                <w:b w:val="0"/>
                <w:bCs w:val="0"/>
                <w:color w:val="000000"/>
                <w:sz w:val="12"/>
                <w:szCs w:val="12"/>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b w:val="0"/>
                <w:bCs w:val="0"/>
                <w:color w:val="000000"/>
                <w:sz w:val="12"/>
                <w:szCs w:val="12"/>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Email: ____________________________________________________________</w:t>
            </w: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hereby request the Council of the London Borough of Islington (hereinafter called “the Council”) to execute the following works for a Temporary Traffic Management Order (TTMO)/Temporary Traffic Notice (TTN) in accordance with Section 14(1) of the Road Traffic Regulation Act 1984 as amended by the Road Traffic (Temporary Restrictions) Act 1991 and section 16(A) respectively of the Road Traffic Regulation Act 1984.</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464.0" w:type="dxa"/>
        <w:jc w:val="left"/>
        <w:tblInd w:w="-108.0" w:type="dxa"/>
        <w:tblLayout w:type="fixed"/>
        <w:tblLook w:val="0000"/>
      </w:tblPr>
      <w:tblGrid>
        <w:gridCol w:w="9464"/>
        <w:tblGridChange w:id="0">
          <w:tblGrid>
            <w:gridCol w:w="9464"/>
          </w:tblGrid>
        </w:tblGridChange>
      </w:tblGrid>
      <w:tr>
        <w:trPr>
          <w:cantSplit w:val="0"/>
          <w:trHeight w:val="475" w:hRule="atLeast"/>
          <w:tblHeader w:val="0"/>
        </w:trPr>
        <w:tc>
          <w:tcPr/>
          <w:p w:rsidR="00000000" w:rsidDel="00000000" w:rsidP="00000000" w:rsidRDefault="00000000" w:rsidRPr="00000000" w14:paraId="0000006D">
            <w:pPr>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Site details</w:t>
            </w:r>
            <w:r w:rsidDel="00000000" w:rsidR="00000000" w:rsidRPr="00000000">
              <w:rPr>
                <w:rtl w:val="0"/>
              </w:rPr>
            </w:r>
          </w:p>
          <w:p w:rsidR="00000000" w:rsidDel="00000000" w:rsidP="00000000" w:rsidRDefault="00000000" w:rsidRPr="00000000" w14:paraId="0000006E">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Road Name/s &amp; Exact Location/s: _____________________________________________________________________</w:t>
            </w:r>
            <w:r w:rsidDel="00000000" w:rsidR="00000000" w:rsidRPr="00000000">
              <w:rPr>
                <w:rtl w:val="0"/>
              </w:rPr>
            </w:r>
          </w:p>
        </w:tc>
      </w:tr>
      <w:tr>
        <w:trPr>
          <w:cantSplit w:val="0"/>
          <w:trHeight w:val="86" w:hRule="atLeast"/>
          <w:tblHeader w:val="0"/>
        </w:trPr>
        <w:tc>
          <w:tcPr>
            <w:vAlign w:val="top"/>
          </w:tcPr>
          <w:p w:rsidR="00000000" w:rsidDel="00000000" w:rsidP="00000000" w:rsidRDefault="00000000" w:rsidRPr="00000000" w14:paraId="00000070">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Dates: _______________________________________________________________</w:t>
            </w:r>
            <w:r w:rsidDel="00000000" w:rsidR="00000000" w:rsidRPr="00000000">
              <w:rPr>
                <w:rtl w:val="0"/>
              </w:rPr>
            </w:r>
          </w:p>
          <w:p w:rsidR="00000000" w:rsidDel="00000000" w:rsidP="00000000" w:rsidRDefault="00000000" w:rsidRPr="00000000" w14:paraId="00000072">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color w:val="000000"/>
                <w:sz w:val="24"/>
                <w:szCs w:val="24"/>
                <w:u w:val="single"/>
                <w:vertAlign w:val="baseline"/>
              </w:rPr>
            </w:pPr>
            <w:r w:rsidDel="00000000" w:rsidR="00000000" w:rsidRPr="00000000">
              <w:rPr>
                <w:rFonts w:ascii="Arial" w:cs="Arial" w:eastAsia="Arial" w:hAnsi="Arial"/>
                <w:b w:val="1"/>
                <w:bCs w:val="1"/>
                <w:color w:val="000000"/>
                <w:sz w:val="24"/>
                <w:szCs w:val="24"/>
                <w:vertAlign w:val="baseline"/>
                <w:rtl w:val="0"/>
              </w:rPr>
              <w:t xml:space="preserve">Times:</w:t>
            </w:r>
            <w:r w:rsidDel="00000000" w:rsidR="00000000" w:rsidRPr="00000000">
              <w:rPr>
                <w:rFonts w:ascii="Arial" w:cs="Arial" w:eastAsia="Arial" w:hAnsi="Arial"/>
                <w:color w:val="000000"/>
                <w:sz w:val="24"/>
                <w:szCs w:val="24"/>
                <w:vertAlign w:val="baseline"/>
                <w:rtl w:val="0"/>
              </w:rPr>
              <w:t xml:space="preserve">_______________________________________________________________</w:t>
            </w:r>
            <w:r w:rsidDel="00000000" w:rsidR="00000000" w:rsidRPr="00000000">
              <w:rPr>
                <w:rtl w:val="0"/>
              </w:rPr>
            </w:r>
          </w:p>
        </w:tc>
      </w:tr>
    </w:tbl>
    <w:p w:rsidR="00000000" w:rsidDel="00000000" w:rsidP="00000000" w:rsidRDefault="00000000" w:rsidRPr="00000000" w14:paraId="00000074">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75">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 confirm that I hereby agree with the said Council as follows: </w:t>
      </w:r>
    </w:p>
    <w:p w:rsidR="00000000" w:rsidDel="00000000" w:rsidP="00000000" w:rsidRDefault="00000000" w:rsidRPr="00000000" w14:paraId="00000076">
      <w:pPr>
        <w:numPr>
          <w:ilvl w:val="0"/>
          <w:numId w:val="1"/>
        </w:numPr>
        <w:spacing w:line="276" w:lineRule="auto"/>
        <w:ind w:left="567" w:hanging="567"/>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pay the full cost incurred by the Council in carrying out the said works, including the cost of any necessary ancillary works; and</w:t>
      </w:r>
    </w:p>
    <w:p w:rsidR="00000000" w:rsidDel="00000000" w:rsidP="00000000" w:rsidRDefault="00000000" w:rsidRPr="00000000" w14:paraId="00000077">
      <w:pPr>
        <w:numPr>
          <w:ilvl w:val="0"/>
          <w:numId w:val="1"/>
        </w:numPr>
        <w:spacing w:line="276" w:lineRule="auto"/>
        <w:ind w:left="567" w:hanging="567"/>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pay the Council in accordance with the latest fees and charges as set by Islington Council.</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contact Parking Services to arrange for the suspension of any affected parking areas that may have bays or meters and to pay the necessary costs involved.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502"/>
        <w:jc w:val="left"/>
        <w:rPr>
          <w:rFonts w:ascii="CG Omega" w:cs="CG Omega" w:eastAsia="CG Omega" w:hAnsi="CG Omeg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licence does not include Parking Suspensions. Please email </w:t>
      </w:r>
      <w:hyperlink r:id="rId1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parkingsuspensions@islington.gov.uk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more information.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50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be responsible for the provision and costs of traffic management and traffic signs on all affected roads, including any diversionary routes.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tick box to indicate your agreement to indemnify The London Borough of Islington and FilmFixer Ltd for any claim directly resulting from this filming activity under the Film company’s Public Liability Insurance Policy.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4422458</wp:posOffset>
                </wp:positionH>
                <wp:positionV relativeFrom="paragraph">
                  <wp:posOffset>411797</wp:posOffset>
                </wp:positionV>
                <wp:extent cx="368300" cy="234950"/>
                <wp:effectExtent b="0" l="0" r="0" t="0"/>
                <wp:wrapNone/>
                <wp:docPr id="3" name=""/>
                <a:graphic>
                  <a:graphicData uri="http://schemas.microsoft.com/office/word/2010/wordprocessingShape">
                    <wps:wsp>
                      <wps:cNvSpPr/>
                      <wps:cNvPr id="4" name="Shape 4"/>
                      <wps:spPr>
                        <a:xfrm>
                          <a:off x="5166613" y="3667288"/>
                          <a:ext cx="358775" cy="225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4422458</wp:posOffset>
                </wp:positionH>
                <wp:positionV relativeFrom="paragraph">
                  <wp:posOffset>411797</wp:posOffset>
                </wp:positionV>
                <wp:extent cx="368300" cy="234950"/>
                <wp:effectExtent b="0" l="0" r="0" t="0"/>
                <wp:wrapNone/>
                <wp:docPr id="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68300" cy="234950"/>
                        </a:xfrm>
                        <a:prstGeom prst="rect"/>
                        <a:ln/>
                      </pic:spPr>
                    </pic:pic>
                  </a:graphicData>
                </a:graphic>
              </wp:anchor>
            </w:drawing>
          </mc:Fallback>
        </mc:AlternateConten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464.0" w:type="dxa"/>
        <w:jc w:val="left"/>
        <w:tblInd w:w="-108.0" w:type="dxa"/>
        <w:tblLayout w:type="fixed"/>
        <w:tblLook w:val="0000"/>
      </w:tblPr>
      <w:tblGrid>
        <w:gridCol w:w="9464"/>
        <w:tblGridChange w:id="0">
          <w:tblGrid>
            <w:gridCol w:w="9464"/>
          </w:tblGrid>
        </w:tblGridChange>
      </w:tblGrid>
      <w:tr>
        <w:trPr>
          <w:cantSplit w:val="0"/>
          <w:trHeight w:val="292" w:hRule="atLeast"/>
          <w:tblHeader w:val="0"/>
        </w:trPr>
        <w:tc>
          <w:tcPr>
            <w:vAlign w:val="top"/>
          </w:tcPr>
          <w:p w:rsidR="00000000" w:rsidDel="00000000" w:rsidP="00000000" w:rsidRDefault="00000000" w:rsidRPr="00000000" w14:paraId="00000082">
            <w:pP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Applicant signature: _____________________________________________</w:t>
            </w:r>
            <w:r w:rsidDel="00000000" w:rsidR="00000000" w:rsidRPr="00000000">
              <w:rPr>
                <w:rtl w:val="0"/>
              </w:rPr>
            </w:r>
          </w:p>
        </w:tc>
      </w:tr>
    </w:tbl>
    <w:p w:rsidR="00000000" w:rsidDel="00000000" w:rsidP="00000000" w:rsidRDefault="00000000" w:rsidRPr="00000000" w14:paraId="00000084">
      <w:pPr>
        <w:jc w:val="both"/>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85">
      <w:pPr>
        <w:jc w:val="both"/>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86">
      <w:pPr>
        <w:jc w:val="both"/>
        <w:rPr>
          <w:rFonts w:ascii="Arial" w:cs="Arial" w:eastAsia="Arial" w:hAnsi="Arial"/>
          <w:color w:val="000000"/>
          <w:sz w:val="28"/>
          <w:szCs w:val="28"/>
          <w:vertAlign w:val="baseline"/>
        </w:rPr>
      </w:pPr>
      <w:r w:rsidDel="00000000" w:rsidR="00000000" w:rsidRPr="00000000">
        <w:rPr>
          <w:rFonts w:ascii="Arial" w:cs="Arial" w:eastAsia="Arial" w:hAnsi="Arial"/>
          <w:color w:val="000000"/>
          <w:sz w:val="28"/>
          <w:szCs w:val="28"/>
          <w:vertAlign w:val="baseline"/>
          <w:rtl w:val="0"/>
        </w:rPr>
        <w:t xml:space="preserve">Contact </w:t>
      </w:r>
    </w:p>
    <w:p w:rsidR="00000000" w:rsidDel="00000000" w:rsidP="00000000" w:rsidRDefault="00000000" w:rsidRPr="00000000" w14:paraId="00000087">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88">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89">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Any enquires in connection with this application should be addressed to:</w:t>
      </w:r>
    </w:p>
    <w:p w:rsidR="00000000" w:rsidDel="00000000" w:rsidP="00000000" w:rsidRDefault="00000000" w:rsidRPr="00000000" w14:paraId="0000008A">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8B">
      <w:pPr>
        <w:tabs>
          <w:tab w:val="left" w:leader="none" w:pos="4536"/>
          <w:tab w:val="left" w:leader="none" w:pos="6096"/>
        </w:tabs>
        <w:rPr>
          <w:rFonts w:ascii="Arial" w:cs="Arial" w:eastAsia="Arial" w:hAnsi="Arial"/>
          <w:b w:val="0"/>
          <w:bCs w:val="0"/>
          <w:color w:val="0000ff"/>
          <w:sz w:val="24"/>
          <w:szCs w:val="24"/>
          <w:u w:val="single"/>
          <w:vertAlign w:val="baseline"/>
        </w:rPr>
      </w:pPr>
      <w:r w:rsidDel="00000000" w:rsidR="00000000" w:rsidRPr="00000000">
        <w:rPr>
          <w:rFonts w:ascii="Arial" w:cs="Arial" w:eastAsia="Arial" w:hAnsi="Arial"/>
          <w:color w:val="000000"/>
          <w:sz w:val="24"/>
          <w:szCs w:val="24"/>
          <w:vertAlign w:val="baseline"/>
          <w:rtl w:val="0"/>
        </w:rPr>
        <w:t xml:space="preserve">Email: </w:t>
      </w:r>
      <w:hyperlink r:id="rId13">
        <w:r w:rsidDel="00000000" w:rsidR="00000000" w:rsidRPr="00000000">
          <w:rPr>
            <w:rFonts w:ascii="Arial" w:cs="Arial" w:eastAsia="Arial" w:hAnsi="Arial"/>
            <w:color w:val="000000"/>
            <w:sz w:val="24"/>
            <w:szCs w:val="24"/>
            <w:u w:val="none"/>
            <w:vertAlign w:val="baseline"/>
            <w:rtl w:val="0"/>
          </w:rPr>
          <w:t xml:space="preserve">streetworks@islington.gov.uk</w:t>
        </w:r>
      </w:hyperlink>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tl w:val="0"/>
        </w:rPr>
      </w:r>
    </w:p>
    <w:sectPr>
      <w:footerReference r:id="rId14" w:type="default"/>
      <w:pgSz w:h="16838" w:w="11906" w:orient="portrait"/>
      <w:pgMar w:bottom="851" w:top="709"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G Omeg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504" w:right="36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Version D April 202</w:t>
    </w:r>
    <w:r w:rsidDel="00000000" w:rsidR="00000000" w:rsidRPr="00000000">
      <w:rPr>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02" w:hanging="360"/>
      </w:pPr>
      <w:rPr>
        <w:b w:val="0"/>
        <w:b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G Omega" w:cs="CG Omega" w:eastAsia="CG Omega" w:hAnsi="CG Omega"/>
      <w:b w:val="1"/>
      <w:bCs w:val="1"/>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tabs>
        <w:tab w:val="left" w:leader="none" w:pos="3330"/>
      </w:tabs>
      <w:jc w:val="center"/>
    </w:pPr>
    <w:rPr>
      <w:rFonts w:ascii="CG Omega" w:cs="CG Omega" w:eastAsia="CG Omega" w:hAnsi="CG Omega"/>
      <w:b w:val="1"/>
      <w:bCs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jpg"/><Relationship Id="rId13" Type="http://schemas.openxmlformats.org/officeDocument/2006/relationships/hyperlink" Target="mailto:streetworks@islington.gov.uk" TargetMode="External"/><Relationship Id="rId12" Type="http://schemas.openxmlformats.org/officeDocument/2006/relationships/hyperlink" Target="mailto:parkingsuspensions@islington.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slingtonfilmoffice.co.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Islingtonfilmoff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dqjBDnYjvpHoaBf/FO30rXg8g==">CgMxLjA4AHIhMXpaVUlYdmFKYjRHWnRxUGNjY2Myc2p5bE9tU1phNHJz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