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94390" w14:textId="4CBBD877" w:rsidR="003D2E7C" w:rsidRPr="00117A1A" w:rsidRDefault="003D2E7C" w:rsidP="003D2E7C">
      <w:pPr>
        <w:pBdr>
          <w:bottom w:val="single" w:sz="24" w:space="4" w:color="999999"/>
        </w:pBdr>
        <w:shd w:val="clear" w:color="auto" w:fill="FFFFFF"/>
        <w:spacing w:before="100" w:beforeAutospacing="1" w:after="300"/>
        <w:jc w:val="both"/>
        <w:outlineLvl w:val="2"/>
        <w:rPr>
          <w:rFonts w:cs="Arial"/>
          <w:b/>
          <w:color w:val="09700E"/>
        </w:rPr>
      </w:pPr>
      <w:r>
        <w:rPr>
          <w:rFonts w:cs="Arial"/>
          <w:b/>
          <w:color w:val="09700E"/>
        </w:rPr>
        <w:t>Ri</w:t>
      </w:r>
      <w:r w:rsidRPr="00117A1A">
        <w:rPr>
          <w:rFonts w:cs="Arial"/>
          <w:b/>
          <w:color w:val="09700E"/>
        </w:rPr>
        <w:t xml:space="preserve">sk </w:t>
      </w:r>
      <w:r>
        <w:rPr>
          <w:rFonts w:cs="Arial"/>
          <w:b/>
          <w:color w:val="09700E"/>
        </w:rPr>
        <w:t>A</w:t>
      </w:r>
      <w:r w:rsidRPr="00117A1A">
        <w:rPr>
          <w:rFonts w:cs="Arial"/>
          <w:b/>
          <w:color w:val="09700E"/>
        </w:rPr>
        <w:t>ssessment</w:t>
      </w:r>
      <w:r>
        <w:rPr>
          <w:rFonts w:cs="Arial"/>
          <w:b/>
          <w:color w:val="09700E"/>
        </w:rPr>
        <w:t>s</w:t>
      </w:r>
    </w:p>
    <w:p w14:paraId="33940F81" w14:textId="77777777" w:rsidR="003D2E7C" w:rsidRPr="007411E9" w:rsidRDefault="003D2E7C" w:rsidP="003D2E7C">
      <w:pPr>
        <w:shd w:val="clear" w:color="auto" w:fill="FFFFFF"/>
        <w:spacing w:before="100" w:beforeAutospacing="1" w:after="240"/>
        <w:jc w:val="both"/>
        <w:rPr>
          <w:rFonts w:cs="Arial"/>
          <w:color w:val="333333"/>
        </w:rPr>
      </w:pPr>
      <w:r w:rsidRPr="007411E9">
        <w:rPr>
          <w:rFonts w:cs="Arial"/>
          <w:color w:val="333333"/>
        </w:rPr>
        <w:t>A risk assessment is an important step in protecting ourselves and people we invite to participate in events or activities, as well as complying with the law. It helps you focus on the risks that really matter at your event or activity – the ones with the potential to cause real harm. In many instances, straightforward measures can readily control risks, for example ensuring spillages or litter are cleaned up promptly so people do not slip or trip. For most, that means simple, cheap and effective measures to ensure you, your colleagues, volunteers, people you hire to run activities for you, and event participants, are protected.</w:t>
      </w:r>
    </w:p>
    <w:p w14:paraId="5223A8D2" w14:textId="77777777" w:rsidR="003D2E7C" w:rsidRPr="007411E9" w:rsidRDefault="003D2E7C" w:rsidP="003D2E7C">
      <w:pPr>
        <w:shd w:val="clear" w:color="auto" w:fill="FFFFFF"/>
        <w:spacing w:before="100" w:beforeAutospacing="1" w:after="240"/>
        <w:jc w:val="both"/>
        <w:rPr>
          <w:rFonts w:cs="Arial"/>
          <w:color w:val="333333"/>
        </w:rPr>
      </w:pPr>
      <w:r w:rsidRPr="007411E9">
        <w:rPr>
          <w:rFonts w:cs="Arial"/>
          <w:color w:val="333333"/>
        </w:rPr>
        <w:t>The law does not expect you to eliminate all risk, but you are required to protect people as far as ‘reasonably practicable’. The guidance included here tells you how to achieve that with a minimum of fuss.</w:t>
      </w:r>
    </w:p>
    <w:p w14:paraId="3D106747" w14:textId="77777777" w:rsidR="003D2E7C" w:rsidRDefault="003D2E7C" w:rsidP="003D2E7C">
      <w:pPr>
        <w:shd w:val="clear" w:color="auto" w:fill="FFFFFF"/>
        <w:spacing w:before="100" w:beforeAutospacing="1" w:after="240"/>
        <w:jc w:val="both"/>
        <w:rPr>
          <w:rFonts w:cs="Arial"/>
          <w:color w:val="333333"/>
        </w:rPr>
      </w:pPr>
      <w:r w:rsidRPr="007411E9">
        <w:rPr>
          <w:rFonts w:cs="Arial"/>
          <w:color w:val="333333"/>
        </w:rPr>
        <w:t>This is not the only way to do a risk assessment, there are other methods that</w:t>
      </w:r>
      <w:r>
        <w:rPr>
          <w:rFonts w:cs="Arial"/>
          <w:color w:val="333333"/>
        </w:rPr>
        <w:t xml:space="preserve"> </w:t>
      </w:r>
      <w:r w:rsidRPr="007411E9">
        <w:rPr>
          <w:rFonts w:cs="Arial"/>
          <w:color w:val="333333"/>
        </w:rPr>
        <w:t>work well, particularly for more complex risks and circumstances. However, we believe this method is the most straightforward for the council, and you can use it too.</w:t>
      </w:r>
    </w:p>
    <w:p w14:paraId="3956EF00" w14:textId="7E711095" w:rsidR="003D2E7C" w:rsidRDefault="003D2E7C" w:rsidP="003D2E7C">
      <w:pPr>
        <w:jc w:val="both"/>
        <w:rPr>
          <w:rFonts w:cs="Arial"/>
        </w:rPr>
      </w:pPr>
      <w:r>
        <w:rPr>
          <w:rFonts w:cs="Arial"/>
        </w:rPr>
        <w:t xml:space="preserve">Third party providers – </w:t>
      </w:r>
      <w:r w:rsidR="0081468A">
        <w:rPr>
          <w:rFonts w:cs="Arial"/>
        </w:rPr>
        <w:t>wh</w:t>
      </w:r>
      <w:r w:rsidR="00C76D6E">
        <w:rPr>
          <w:rFonts w:cs="Arial"/>
        </w:rPr>
        <w:t>atever</w:t>
      </w:r>
      <w:r w:rsidR="0081468A">
        <w:rPr>
          <w:rFonts w:cs="Arial"/>
        </w:rPr>
        <w:t xml:space="preserve"> the </w:t>
      </w:r>
      <w:r w:rsidR="00C76D6E">
        <w:rPr>
          <w:rFonts w:cs="Arial"/>
        </w:rPr>
        <w:t xml:space="preserve">services or equipment you hire in for the event, </w:t>
      </w:r>
      <w:r>
        <w:rPr>
          <w:rFonts w:cs="Arial"/>
        </w:rPr>
        <w:t xml:space="preserve">the event organiser is responsible for ensuring all </w:t>
      </w:r>
      <w:proofErr w:type="gramStart"/>
      <w:r>
        <w:rPr>
          <w:rFonts w:cs="Arial"/>
        </w:rPr>
        <w:t>third party</w:t>
      </w:r>
      <w:proofErr w:type="gramEnd"/>
      <w:r>
        <w:rPr>
          <w:rFonts w:cs="Arial"/>
        </w:rPr>
        <w:t xml:space="preserve"> providers have valid public liability insurance and robust risk assessments</w:t>
      </w:r>
      <w:r w:rsidR="00C76D6E">
        <w:rPr>
          <w:rFonts w:cs="Arial"/>
        </w:rPr>
        <w:t xml:space="preserve"> covering all aspects of the service or equipment including delivery and </w:t>
      </w:r>
      <w:r w:rsidR="00C365CA">
        <w:rPr>
          <w:rFonts w:cs="Arial"/>
        </w:rPr>
        <w:t>set up.</w:t>
      </w:r>
    </w:p>
    <w:p w14:paraId="5D0FF6C6" w14:textId="77777777" w:rsidR="003D2E7C" w:rsidRPr="007411E9" w:rsidRDefault="003D2E7C" w:rsidP="003D2E7C">
      <w:pPr>
        <w:pBdr>
          <w:bottom w:val="single" w:sz="6" w:space="4" w:color="CCCCCC"/>
        </w:pBdr>
        <w:shd w:val="clear" w:color="auto" w:fill="FFFFFF"/>
        <w:spacing w:before="100" w:beforeAutospacing="1" w:after="300"/>
        <w:jc w:val="both"/>
        <w:outlineLvl w:val="5"/>
        <w:rPr>
          <w:rFonts w:cs="Arial"/>
          <w:b/>
          <w:bCs/>
          <w:color w:val="09700E"/>
        </w:rPr>
      </w:pPr>
      <w:r w:rsidRPr="007411E9">
        <w:rPr>
          <w:rFonts w:cs="Arial"/>
          <w:b/>
          <w:bCs/>
          <w:color w:val="09700E"/>
        </w:rPr>
        <w:t>What is risk assessment?</w:t>
      </w:r>
    </w:p>
    <w:p w14:paraId="487AF800" w14:textId="77777777" w:rsidR="003D2E7C" w:rsidRPr="007411E9" w:rsidRDefault="003D2E7C" w:rsidP="003D2E7C">
      <w:pPr>
        <w:shd w:val="clear" w:color="auto" w:fill="FFFFFF"/>
        <w:spacing w:before="100" w:beforeAutospacing="1" w:after="240"/>
        <w:jc w:val="both"/>
        <w:rPr>
          <w:rFonts w:cs="Arial"/>
          <w:color w:val="333333"/>
        </w:rPr>
      </w:pPr>
      <w:r w:rsidRPr="007411E9">
        <w:rPr>
          <w:rFonts w:cs="Arial"/>
          <w:color w:val="333333"/>
        </w:rPr>
        <w:t>A risk assessment is simply a careful examination of what could cause harm to people, so that you can weigh up whether you have taken enough precautions or should do more to prevent harm. Event visitors and others have a right to be protected from harm caused by a failure to take reasonable control measures.</w:t>
      </w:r>
    </w:p>
    <w:p w14:paraId="3088EB52" w14:textId="77777777" w:rsidR="003D2E7C" w:rsidRPr="007411E9" w:rsidRDefault="003D2E7C" w:rsidP="003D2E7C">
      <w:pPr>
        <w:shd w:val="clear" w:color="auto" w:fill="FFFFFF"/>
        <w:spacing w:before="100" w:beforeAutospacing="1" w:after="240"/>
        <w:jc w:val="both"/>
        <w:rPr>
          <w:rFonts w:cs="Arial"/>
          <w:color w:val="333333"/>
        </w:rPr>
      </w:pPr>
      <w:r w:rsidRPr="007411E9">
        <w:rPr>
          <w:rFonts w:cs="Arial"/>
          <w:color w:val="333333"/>
        </w:rPr>
        <w:t xml:space="preserve">Accidents and ill health can ruin lives and affect you too, if reputation is lost, equipment is damaged, insurance costs increase or you </w:t>
      </w:r>
      <w:proofErr w:type="gramStart"/>
      <w:r w:rsidRPr="007411E9">
        <w:rPr>
          <w:rFonts w:cs="Arial"/>
          <w:color w:val="333333"/>
        </w:rPr>
        <w:t>have to</w:t>
      </w:r>
      <w:proofErr w:type="gramEnd"/>
      <w:r w:rsidRPr="007411E9">
        <w:rPr>
          <w:rFonts w:cs="Arial"/>
          <w:color w:val="333333"/>
        </w:rPr>
        <w:t xml:space="preserve"> go to court. You are legally required to assess the risks at your event so that you put in place a plan to control the risks.</w:t>
      </w:r>
    </w:p>
    <w:p w14:paraId="0FB88208" w14:textId="77777777" w:rsidR="003D2E7C" w:rsidRDefault="003D2E7C" w:rsidP="003D2E7C">
      <w:pPr>
        <w:shd w:val="clear" w:color="auto" w:fill="FFFFFF"/>
        <w:spacing w:before="100" w:beforeAutospacing="1" w:after="240"/>
        <w:jc w:val="both"/>
        <w:rPr>
          <w:rStyle w:val="Strong"/>
          <w:rFonts w:cs="Arial"/>
          <w:color w:val="333333"/>
        </w:rPr>
      </w:pPr>
      <w:r w:rsidRPr="007411E9">
        <w:rPr>
          <w:rStyle w:val="Strong"/>
          <w:rFonts w:cs="Arial"/>
          <w:color w:val="333333"/>
        </w:rPr>
        <w:t>The following is the council’s interpretation of some terms used within this document:</w:t>
      </w:r>
    </w:p>
    <w:p w14:paraId="40F1054F" w14:textId="77777777" w:rsidR="003D2E7C" w:rsidRPr="004A69D9" w:rsidRDefault="003D2E7C" w:rsidP="003D2E7C">
      <w:pPr>
        <w:pStyle w:val="Heading4"/>
        <w:shd w:val="clear" w:color="auto" w:fill="FFFFFF"/>
        <w:spacing w:before="100" w:beforeAutospacing="1" w:after="240"/>
        <w:jc w:val="both"/>
        <w:rPr>
          <w:rFonts w:cs="Arial"/>
          <w:color w:val="333333"/>
        </w:rPr>
      </w:pPr>
      <w:r w:rsidRPr="004A69D9">
        <w:rPr>
          <w:rFonts w:cs="Arial"/>
          <w:color w:val="333333"/>
          <w:sz w:val="24"/>
          <w:szCs w:val="22"/>
        </w:rPr>
        <w:t xml:space="preserve">Risk Assessment - </w:t>
      </w:r>
      <w:r w:rsidRPr="004A69D9">
        <w:rPr>
          <w:rFonts w:cs="Arial"/>
          <w:b w:val="0"/>
          <w:bCs/>
          <w:sz w:val="24"/>
          <w:szCs w:val="22"/>
        </w:rPr>
        <w:t>The assessment of significant risk to persons, property and equipment made in accordance with the Management of Health and Safety at Work Regulations 1999.</w:t>
      </w:r>
    </w:p>
    <w:p w14:paraId="4EC711FA" w14:textId="77777777" w:rsidR="00C365CA" w:rsidRDefault="00C365CA" w:rsidP="00C365CA">
      <w:pPr>
        <w:pStyle w:val="Heading4"/>
        <w:shd w:val="clear" w:color="auto" w:fill="FFFFFF"/>
        <w:spacing w:before="100" w:beforeAutospacing="1" w:after="240"/>
        <w:jc w:val="both"/>
        <w:rPr>
          <w:rFonts w:cs="Arial"/>
          <w:color w:val="333333"/>
        </w:rPr>
      </w:pPr>
      <w:r w:rsidRPr="004A69D9">
        <w:rPr>
          <w:rFonts w:cs="Arial"/>
          <w:color w:val="333333"/>
          <w:sz w:val="24"/>
          <w:szCs w:val="22"/>
        </w:rPr>
        <w:t xml:space="preserve">Hazard - </w:t>
      </w:r>
      <w:r w:rsidRPr="004A69D9">
        <w:rPr>
          <w:rFonts w:cs="Arial"/>
          <w:b w:val="0"/>
          <w:bCs/>
          <w:sz w:val="24"/>
          <w:szCs w:val="22"/>
        </w:rPr>
        <w:t>Something with a potential to cause harm or significant damage, such as moving and handling equipment, use of machinery, using hazardous substances, working at height, biological (dog faeces) and psychological (abusive behaviour) etc.</w:t>
      </w:r>
      <w:r w:rsidRPr="004A69D9">
        <w:rPr>
          <w:rFonts w:cs="Arial"/>
          <w:color w:val="333333"/>
        </w:rPr>
        <w:t xml:space="preserve"> </w:t>
      </w:r>
    </w:p>
    <w:p w14:paraId="4ED2737B" w14:textId="77777777" w:rsidR="003D2E7C" w:rsidRPr="004A69D9" w:rsidRDefault="003D2E7C" w:rsidP="003D2E7C">
      <w:pPr>
        <w:pStyle w:val="Heading4"/>
        <w:shd w:val="clear" w:color="auto" w:fill="FFFFFF"/>
        <w:spacing w:before="100" w:beforeAutospacing="1" w:after="240"/>
        <w:jc w:val="both"/>
        <w:rPr>
          <w:rFonts w:cs="Arial"/>
          <w:color w:val="333333"/>
        </w:rPr>
      </w:pPr>
      <w:r w:rsidRPr="004A69D9">
        <w:rPr>
          <w:rFonts w:cs="Arial"/>
          <w:color w:val="333333"/>
          <w:sz w:val="24"/>
          <w:szCs w:val="22"/>
        </w:rPr>
        <w:t xml:space="preserve">Risk - </w:t>
      </w:r>
      <w:r w:rsidRPr="004A69D9">
        <w:rPr>
          <w:rFonts w:cs="Arial"/>
          <w:b w:val="0"/>
          <w:bCs/>
          <w:sz w:val="24"/>
          <w:szCs w:val="22"/>
        </w:rPr>
        <w:t>The likelihood that harm may arise from an activity and the severity of that harm.</w:t>
      </w:r>
    </w:p>
    <w:p w14:paraId="3EE8962C" w14:textId="77777777" w:rsidR="003D2E7C" w:rsidRPr="003D2E7C" w:rsidRDefault="003D2E7C" w:rsidP="003D2E7C"/>
    <w:p w14:paraId="00901C23" w14:textId="77777777" w:rsidR="003D2E7C" w:rsidRDefault="003D2E7C" w:rsidP="00190772">
      <w:pPr>
        <w:rPr>
          <w:rStyle w:val="Strong"/>
          <w:rFonts w:cs="Arial"/>
          <w:color w:val="333333"/>
        </w:rPr>
      </w:pPr>
    </w:p>
    <w:p w14:paraId="1CD8566D" w14:textId="77777777" w:rsidR="003D2E7C" w:rsidRDefault="003D2E7C" w:rsidP="00190772">
      <w:pPr>
        <w:rPr>
          <w:lang w:val="en-US"/>
        </w:rPr>
      </w:pPr>
    </w:p>
    <w:p w14:paraId="4A22686A" w14:textId="54A1BAAD" w:rsidR="003D2E7C" w:rsidRPr="003D2E7C" w:rsidRDefault="003D2E7C" w:rsidP="003D2E7C">
      <w:pPr>
        <w:pBdr>
          <w:bottom w:val="single" w:sz="24" w:space="4" w:color="999999"/>
        </w:pBdr>
        <w:shd w:val="clear" w:color="auto" w:fill="FFFFFF"/>
        <w:spacing w:before="100" w:beforeAutospacing="1" w:after="300"/>
        <w:jc w:val="both"/>
        <w:outlineLvl w:val="2"/>
        <w:rPr>
          <w:rFonts w:cs="Arial"/>
          <w:b/>
          <w:color w:val="09700E"/>
        </w:rPr>
      </w:pPr>
      <w:r w:rsidRPr="003D2E7C">
        <w:rPr>
          <w:rFonts w:cs="Arial"/>
          <w:b/>
          <w:color w:val="09700E"/>
        </w:rPr>
        <w:t>Standard issues (risks) a risk assessment should deal with</w:t>
      </w:r>
    </w:p>
    <w:p w14:paraId="7CCBD5DC" w14:textId="7828EB67" w:rsidR="003D2E7C" w:rsidRDefault="003D2E7C" w:rsidP="003D2E7C">
      <w:pPr>
        <w:jc w:val="both"/>
        <w:rPr>
          <w:rFonts w:cs="Arial"/>
        </w:rPr>
      </w:pPr>
      <w:r w:rsidRPr="00C365CA">
        <w:rPr>
          <w:rFonts w:cs="Arial"/>
          <w:b/>
          <w:bCs/>
        </w:rPr>
        <w:t>Set up and take down of equipment</w:t>
      </w:r>
      <w:r w:rsidRPr="003F10FE">
        <w:rPr>
          <w:rFonts w:cs="Arial"/>
        </w:rPr>
        <w:t xml:space="preserve"> manual handling, heavy loads, structures collapsing</w:t>
      </w:r>
    </w:p>
    <w:p w14:paraId="32B47D5E" w14:textId="54DBD643" w:rsidR="003D2E7C" w:rsidRDefault="003D2E7C" w:rsidP="003D2E7C">
      <w:pPr>
        <w:jc w:val="both"/>
        <w:rPr>
          <w:rFonts w:cs="Arial"/>
        </w:rPr>
      </w:pPr>
      <w:r w:rsidRPr="00C365CA">
        <w:rPr>
          <w:rFonts w:cs="Arial"/>
          <w:b/>
          <w:bCs/>
        </w:rPr>
        <w:t>Slips trips and falls</w:t>
      </w:r>
      <w:r w:rsidRPr="003F10FE">
        <w:rPr>
          <w:rFonts w:cs="Arial"/>
        </w:rPr>
        <w:t xml:space="preserve"> uneven surfaces, avoiding creation of trip hazards, e.g. cables etc</w:t>
      </w:r>
      <w:r>
        <w:rPr>
          <w:rFonts w:cs="Arial"/>
        </w:rPr>
        <w:t>.</w:t>
      </w:r>
      <w:r w:rsidRPr="003F10FE">
        <w:rPr>
          <w:rFonts w:cs="Arial"/>
        </w:rPr>
        <w:t xml:space="preserve"> taped down or in rubber sheaths, </w:t>
      </w:r>
      <w:r>
        <w:rPr>
          <w:rFonts w:cs="Arial"/>
        </w:rPr>
        <w:t>First Aid</w:t>
      </w:r>
      <w:r w:rsidRPr="003F10FE">
        <w:rPr>
          <w:rFonts w:cs="Arial"/>
        </w:rPr>
        <w:t xml:space="preserve"> presence</w:t>
      </w:r>
    </w:p>
    <w:p w14:paraId="458BDE0F" w14:textId="178E624F" w:rsidR="003D2E7C" w:rsidRDefault="00C365CA" w:rsidP="003D2E7C">
      <w:pPr>
        <w:jc w:val="both"/>
        <w:rPr>
          <w:rFonts w:cs="Arial"/>
        </w:rPr>
      </w:pPr>
      <w:r w:rsidRPr="00C27BFF">
        <w:rPr>
          <w:rFonts w:cs="Arial"/>
          <w:b/>
          <w:bCs/>
        </w:rPr>
        <w:t>Broken g</w:t>
      </w:r>
      <w:r w:rsidR="003D2E7C" w:rsidRPr="00C27BFF">
        <w:rPr>
          <w:rFonts w:cs="Arial"/>
          <w:b/>
          <w:bCs/>
        </w:rPr>
        <w:t>lass on site</w:t>
      </w:r>
      <w:r w:rsidR="003D2E7C" w:rsidRPr="003F10FE">
        <w:rPr>
          <w:rFonts w:cs="Arial"/>
        </w:rPr>
        <w:t xml:space="preserve"> no</w:t>
      </w:r>
      <w:r w:rsidR="00C27BFF">
        <w:rPr>
          <w:rFonts w:cs="Arial"/>
        </w:rPr>
        <w:t xml:space="preserve"> glass permitted</w:t>
      </w:r>
    </w:p>
    <w:p w14:paraId="2B38401E" w14:textId="4C5E375B" w:rsidR="003D2E7C" w:rsidRDefault="003D2E7C" w:rsidP="003D2E7C">
      <w:pPr>
        <w:jc w:val="both"/>
        <w:rPr>
          <w:rFonts w:cs="Arial"/>
        </w:rPr>
      </w:pPr>
      <w:r w:rsidRPr="00C27BFF">
        <w:rPr>
          <w:rFonts w:cs="Arial"/>
          <w:b/>
          <w:bCs/>
        </w:rPr>
        <w:t>Sun burn and dehydration</w:t>
      </w:r>
      <w:r w:rsidRPr="003F10FE">
        <w:rPr>
          <w:rFonts w:cs="Arial"/>
        </w:rPr>
        <w:t xml:space="preserve"> place to rest in shade, provision of water, advice about sun protection, 1</w:t>
      </w:r>
      <w:r w:rsidRPr="003F10FE">
        <w:rPr>
          <w:rFonts w:cs="Arial"/>
          <w:vertAlign w:val="superscript"/>
        </w:rPr>
        <w:t>st</w:t>
      </w:r>
      <w:r w:rsidRPr="003F10FE">
        <w:rPr>
          <w:rFonts w:cs="Arial"/>
        </w:rPr>
        <w:t xml:space="preserve"> aid presence</w:t>
      </w:r>
    </w:p>
    <w:p w14:paraId="3A54F7CE" w14:textId="557E82E9" w:rsidR="003D2E7C" w:rsidRDefault="003D2E7C" w:rsidP="003D2E7C">
      <w:pPr>
        <w:jc w:val="both"/>
        <w:rPr>
          <w:rFonts w:cs="Arial"/>
        </w:rPr>
      </w:pPr>
      <w:r w:rsidRPr="00C27BFF">
        <w:rPr>
          <w:rFonts w:cs="Arial"/>
          <w:b/>
          <w:bCs/>
        </w:rPr>
        <w:t>Bites and stings</w:t>
      </w:r>
      <w:r w:rsidRPr="003F10FE">
        <w:rPr>
          <w:rFonts w:cs="Arial"/>
        </w:rPr>
        <w:t xml:space="preserve"> anaphylactic shock- </w:t>
      </w:r>
      <w:r>
        <w:rPr>
          <w:rFonts w:cs="Arial"/>
        </w:rPr>
        <w:t>first</w:t>
      </w:r>
      <w:r w:rsidRPr="003F10FE">
        <w:rPr>
          <w:rFonts w:cs="Arial"/>
        </w:rPr>
        <w:t xml:space="preserve"> aid presence</w:t>
      </w:r>
    </w:p>
    <w:p w14:paraId="48B9D663" w14:textId="71711137" w:rsidR="003D2E7C" w:rsidRPr="00C27BFF" w:rsidRDefault="003D2E7C" w:rsidP="003D2E7C">
      <w:pPr>
        <w:pStyle w:val="BodyText2"/>
        <w:jc w:val="both"/>
        <w:rPr>
          <w:rFonts w:ascii="Arial" w:hAnsi="Arial" w:cs="Arial"/>
          <w:b/>
          <w:bCs/>
          <w:color w:val="000000"/>
        </w:rPr>
      </w:pPr>
      <w:r w:rsidRPr="00C27BFF">
        <w:rPr>
          <w:rFonts w:ascii="Arial" w:hAnsi="Arial" w:cs="Arial"/>
          <w:b/>
          <w:bCs/>
          <w:color w:val="000000"/>
        </w:rPr>
        <w:t xml:space="preserve">Protection of vulnerable </w:t>
      </w:r>
      <w:proofErr w:type="gramStart"/>
      <w:r w:rsidRPr="00C27BFF">
        <w:rPr>
          <w:rFonts w:ascii="Arial" w:hAnsi="Arial" w:cs="Arial"/>
          <w:b/>
          <w:bCs/>
          <w:color w:val="000000"/>
        </w:rPr>
        <w:t>persons</w:t>
      </w:r>
      <w:proofErr w:type="gramEnd"/>
      <w:r w:rsidRPr="00C27BFF">
        <w:rPr>
          <w:rFonts w:ascii="Arial" w:hAnsi="Arial" w:cs="Arial"/>
          <w:b/>
          <w:bCs/>
          <w:color w:val="000000"/>
        </w:rPr>
        <w:t>, including children</w:t>
      </w:r>
    </w:p>
    <w:p w14:paraId="1C627DEA" w14:textId="77777777" w:rsidR="003D2E7C" w:rsidRPr="003F10FE" w:rsidRDefault="003D2E7C" w:rsidP="003D2E7C">
      <w:pPr>
        <w:pStyle w:val="BodyText2"/>
        <w:ind w:hanging="360"/>
        <w:jc w:val="both"/>
        <w:rPr>
          <w:rFonts w:ascii="Arial" w:hAnsi="Arial" w:cs="Arial"/>
          <w:color w:val="000000"/>
        </w:rPr>
      </w:pPr>
      <w:r w:rsidRPr="003F10FE">
        <w:rPr>
          <w:rFonts w:ascii="Arial" w:hAnsi="Arial" w:cs="Arial"/>
          <w:color w:val="000000"/>
        </w:rPr>
        <w:t xml:space="preserve"> </w:t>
      </w:r>
    </w:p>
    <w:p w14:paraId="09854DB5" w14:textId="19AE4C64" w:rsidR="003D2E7C" w:rsidRDefault="003D2E7C" w:rsidP="003D2E7C">
      <w:pPr>
        <w:jc w:val="both"/>
        <w:rPr>
          <w:rFonts w:cs="Arial"/>
        </w:rPr>
      </w:pPr>
      <w:r w:rsidRPr="00C27BFF">
        <w:rPr>
          <w:rFonts w:cs="Arial"/>
          <w:b/>
          <w:bCs/>
        </w:rPr>
        <w:t>Lost children</w:t>
      </w:r>
      <w:r w:rsidRPr="003F10FE">
        <w:rPr>
          <w:rFonts w:cs="Arial"/>
        </w:rPr>
        <w:t xml:space="preserve"> collection point, announcements to reunite parents with children</w:t>
      </w:r>
    </w:p>
    <w:p w14:paraId="37C3AC38" w14:textId="62B86A1B" w:rsidR="003D2E7C" w:rsidRDefault="003D2E7C" w:rsidP="003D2E7C">
      <w:pPr>
        <w:jc w:val="both"/>
        <w:rPr>
          <w:rFonts w:cs="Arial"/>
        </w:rPr>
      </w:pPr>
      <w:r w:rsidRPr="00C27BFF">
        <w:rPr>
          <w:rFonts w:cs="Arial"/>
          <w:b/>
          <w:bCs/>
        </w:rPr>
        <w:t xml:space="preserve">Abuse </w:t>
      </w:r>
      <w:r w:rsidRPr="00C27BFF">
        <w:rPr>
          <w:rFonts w:cs="Arial"/>
        </w:rPr>
        <w:t xml:space="preserve">from </w:t>
      </w:r>
      <w:r w:rsidR="00C27BFF">
        <w:rPr>
          <w:rFonts w:cs="Arial"/>
        </w:rPr>
        <w:t xml:space="preserve">event attendees or </w:t>
      </w:r>
      <w:r w:rsidRPr="00C27BFF">
        <w:rPr>
          <w:rFonts w:cs="Arial"/>
        </w:rPr>
        <w:t>other park users</w:t>
      </w:r>
      <w:r w:rsidRPr="003F10FE">
        <w:rPr>
          <w:rFonts w:cs="Arial"/>
        </w:rPr>
        <w:t xml:space="preserve"> steward/ police presence, number for parks patrol</w:t>
      </w:r>
    </w:p>
    <w:p w14:paraId="2B05159A" w14:textId="43A55E6E" w:rsidR="003D2E7C" w:rsidRDefault="003D2E7C" w:rsidP="003D2E7C">
      <w:pPr>
        <w:jc w:val="both"/>
        <w:rPr>
          <w:rFonts w:cs="Arial"/>
        </w:rPr>
      </w:pPr>
      <w:r w:rsidRPr="000A0D3F">
        <w:rPr>
          <w:rFonts w:cs="Arial"/>
          <w:b/>
          <w:bCs/>
        </w:rPr>
        <w:t>Dog mess and bites</w:t>
      </w:r>
      <w:r w:rsidRPr="003F10FE">
        <w:rPr>
          <w:rFonts w:cs="Arial"/>
        </w:rPr>
        <w:t xml:space="preserve"> check ground beforehand</w:t>
      </w:r>
      <w:r>
        <w:rPr>
          <w:rFonts w:cs="Arial"/>
        </w:rPr>
        <w:t xml:space="preserve">, </w:t>
      </w:r>
      <w:r w:rsidRPr="003F10FE">
        <w:rPr>
          <w:rFonts w:cs="Arial"/>
        </w:rPr>
        <w:t xml:space="preserve">stewards to ask dog owners to put them on leads if excitable, </w:t>
      </w:r>
      <w:r>
        <w:rPr>
          <w:rFonts w:cs="Arial"/>
        </w:rPr>
        <w:t>first</w:t>
      </w:r>
      <w:r w:rsidRPr="003F10FE">
        <w:rPr>
          <w:rFonts w:cs="Arial"/>
        </w:rPr>
        <w:t xml:space="preserve"> aid presence</w:t>
      </w:r>
    </w:p>
    <w:p w14:paraId="693AA196" w14:textId="3A247090" w:rsidR="003D2E7C" w:rsidRPr="003F10FE" w:rsidRDefault="003D2E7C" w:rsidP="003D2E7C">
      <w:pPr>
        <w:jc w:val="both"/>
        <w:rPr>
          <w:rFonts w:cs="Arial"/>
        </w:rPr>
      </w:pPr>
      <w:r w:rsidRPr="000A0D3F">
        <w:rPr>
          <w:rFonts w:cs="Arial"/>
          <w:b/>
          <w:bCs/>
        </w:rPr>
        <w:t>Generators</w:t>
      </w:r>
      <w:r w:rsidRPr="003F10FE">
        <w:rPr>
          <w:rFonts w:cs="Arial"/>
        </w:rPr>
        <w:t xml:space="preserve"> silenced, diesel, barriered off from public</w:t>
      </w:r>
    </w:p>
    <w:p w14:paraId="0955DC6D" w14:textId="22FF0C8C" w:rsidR="003D2E7C" w:rsidRDefault="003D2E7C" w:rsidP="003D2E7C">
      <w:pPr>
        <w:jc w:val="both"/>
        <w:rPr>
          <w:rFonts w:cs="Arial"/>
        </w:rPr>
      </w:pPr>
      <w:r w:rsidRPr="000A0D3F">
        <w:rPr>
          <w:rFonts w:cs="Arial"/>
          <w:b/>
          <w:bCs/>
        </w:rPr>
        <w:t>Food/toxins</w:t>
      </w:r>
      <w:r w:rsidRPr="003F10FE">
        <w:rPr>
          <w:rFonts w:cs="Arial"/>
        </w:rPr>
        <w:t xml:space="preserve"> poisoning, choking, allergic reactions- </w:t>
      </w:r>
      <w:r>
        <w:rPr>
          <w:rFonts w:cs="Arial"/>
        </w:rPr>
        <w:t>first</w:t>
      </w:r>
      <w:r w:rsidRPr="003F10FE">
        <w:rPr>
          <w:rFonts w:cs="Arial"/>
        </w:rPr>
        <w:t xml:space="preserve"> aid presence, Food Hygiene Certification, Food Hygiene checklists</w:t>
      </w:r>
    </w:p>
    <w:p w14:paraId="1DE1E16F" w14:textId="2D910E3C" w:rsidR="003D2E7C" w:rsidRDefault="003D2E7C" w:rsidP="003D2E7C">
      <w:pPr>
        <w:jc w:val="both"/>
        <w:rPr>
          <w:rFonts w:cs="Arial"/>
          <w:color w:val="000000"/>
        </w:rPr>
      </w:pPr>
      <w:r w:rsidRPr="000A0D3F">
        <w:rPr>
          <w:rFonts w:cs="Arial"/>
          <w:b/>
          <w:bCs/>
          <w:color w:val="000000"/>
        </w:rPr>
        <w:t>Vehicle movement</w:t>
      </w:r>
      <w:r>
        <w:rPr>
          <w:rFonts w:cs="Arial"/>
          <w:color w:val="000000"/>
        </w:rPr>
        <w:t xml:space="preserve"> if permitted, hazard lights should </w:t>
      </w:r>
      <w:proofErr w:type="gramStart"/>
      <w:r>
        <w:rPr>
          <w:rFonts w:cs="Arial"/>
          <w:color w:val="000000"/>
        </w:rPr>
        <w:t>be on at all times</w:t>
      </w:r>
      <w:proofErr w:type="gramEnd"/>
      <w:r>
        <w:rPr>
          <w:rFonts w:cs="Arial"/>
          <w:color w:val="000000"/>
        </w:rPr>
        <w:t xml:space="preserve"> when driving in the park, under 5 mph. Stationary during event times or preferably off-site completely.</w:t>
      </w:r>
      <w:r w:rsidRPr="003F10FE">
        <w:rPr>
          <w:rFonts w:cs="Arial"/>
          <w:color w:val="000000"/>
        </w:rPr>
        <w:t xml:space="preserve"> </w:t>
      </w:r>
    </w:p>
    <w:p w14:paraId="68B9EAB4" w14:textId="1DA7D886" w:rsidR="003D2E7C" w:rsidRDefault="000A0D3F" w:rsidP="003D2E7C">
      <w:pPr>
        <w:pStyle w:val="BodyText2"/>
        <w:jc w:val="both"/>
        <w:rPr>
          <w:rFonts w:ascii="Arial" w:hAnsi="Arial" w:cs="Arial"/>
          <w:color w:val="000000"/>
        </w:rPr>
      </w:pPr>
      <w:r>
        <w:rPr>
          <w:rFonts w:ascii="Arial" w:hAnsi="Arial" w:cs="Arial"/>
          <w:b/>
          <w:bCs/>
          <w:color w:val="000000"/>
        </w:rPr>
        <w:t xml:space="preserve">Power supplies </w:t>
      </w:r>
      <w:r w:rsidR="003D2E7C" w:rsidRPr="000A0D3F">
        <w:rPr>
          <w:rFonts w:ascii="Arial" w:hAnsi="Arial" w:cs="Arial"/>
          <w:color w:val="000000"/>
        </w:rPr>
        <w:t xml:space="preserve">Safe use of </w:t>
      </w:r>
      <w:r w:rsidR="003D2E7C">
        <w:rPr>
          <w:rFonts w:ascii="Arial" w:hAnsi="Arial" w:cs="Arial"/>
          <w:color w:val="000000"/>
        </w:rPr>
        <w:t xml:space="preserve">outdoor power supplies and cables, </w:t>
      </w:r>
      <w:r w:rsidR="002E4DBA">
        <w:rPr>
          <w:rFonts w:ascii="Arial" w:hAnsi="Arial" w:cs="Arial"/>
          <w:color w:val="000000"/>
        </w:rPr>
        <w:t xml:space="preserve">eliminate trip hazards and put </w:t>
      </w:r>
      <w:r w:rsidR="003D2E7C">
        <w:rPr>
          <w:rFonts w:ascii="Arial" w:hAnsi="Arial" w:cs="Arial"/>
          <w:color w:val="000000"/>
        </w:rPr>
        <w:t>barriers around equipment</w:t>
      </w:r>
      <w:r w:rsidR="002E4DBA">
        <w:rPr>
          <w:rFonts w:ascii="Arial" w:hAnsi="Arial" w:cs="Arial"/>
          <w:color w:val="000000"/>
        </w:rPr>
        <w:t xml:space="preserve"> like generators</w:t>
      </w:r>
      <w:r w:rsidR="003D2E7C">
        <w:rPr>
          <w:rFonts w:ascii="Arial" w:hAnsi="Arial" w:cs="Arial"/>
          <w:color w:val="000000"/>
        </w:rPr>
        <w:t>.</w:t>
      </w:r>
    </w:p>
    <w:p w14:paraId="3F6DDAED" w14:textId="77777777" w:rsidR="003D2E7C" w:rsidRPr="001C407A" w:rsidRDefault="003D2E7C" w:rsidP="003D2E7C">
      <w:pPr>
        <w:pStyle w:val="Default"/>
        <w:jc w:val="both"/>
      </w:pPr>
    </w:p>
    <w:p w14:paraId="74748046" w14:textId="7BCEAAB5" w:rsidR="003D2E7C" w:rsidRDefault="003D2E7C" w:rsidP="003D2E7C">
      <w:pPr>
        <w:pStyle w:val="BodyText2"/>
        <w:jc w:val="both"/>
        <w:rPr>
          <w:rFonts w:ascii="Arial" w:hAnsi="Arial" w:cs="Arial"/>
          <w:color w:val="000000"/>
        </w:rPr>
      </w:pPr>
      <w:r w:rsidRPr="000A0D3F">
        <w:rPr>
          <w:rFonts w:ascii="Arial" w:hAnsi="Arial" w:cs="Arial"/>
          <w:b/>
          <w:bCs/>
          <w:color w:val="000000"/>
        </w:rPr>
        <w:t>Temporary structures</w:t>
      </w:r>
      <w:r>
        <w:rPr>
          <w:rFonts w:ascii="Arial" w:hAnsi="Arial" w:cs="Arial"/>
          <w:color w:val="000000"/>
        </w:rPr>
        <w:t xml:space="preserve"> safe installment and removal, secured safely, considering weather conditions, e.g. no gazebos in high winds. </w:t>
      </w:r>
    </w:p>
    <w:p w14:paraId="3469F6E4" w14:textId="77777777" w:rsidR="003D2E7C" w:rsidRPr="001C407A" w:rsidRDefault="003D2E7C" w:rsidP="003D2E7C">
      <w:pPr>
        <w:pStyle w:val="Default"/>
        <w:jc w:val="both"/>
      </w:pPr>
    </w:p>
    <w:p w14:paraId="60314D3C" w14:textId="4B2A4CBE" w:rsidR="003D2E7C" w:rsidRPr="003F10FE" w:rsidRDefault="003D2E7C" w:rsidP="003D2E7C">
      <w:pPr>
        <w:pStyle w:val="BodyText2"/>
        <w:jc w:val="both"/>
        <w:rPr>
          <w:rFonts w:ascii="Arial" w:hAnsi="Arial" w:cs="Arial"/>
          <w:color w:val="000000"/>
        </w:rPr>
      </w:pPr>
      <w:r w:rsidRPr="002E4DBA">
        <w:rPr>
          <w:rFonts w:ascii="Arial" w:hAnsi="Arial" w:cs="Arial"/>
          <w:b/>
          <w:bCs/>
          <w:color w:val="000000"/>
        </w:rPr>
        <w:t>Impact on local traffic management systems</w:t>
      </w:r>
      <w:r>
        <w:rPr>
          <w:rFonts w:ascii="Arial" w:hAnsi="Arial" w:cs="Arial"/>
          <w:color w:val="000000"/>
        </w:rPr>
        <w:t xml:space="preserve"> large crowds arriving or leaving at one time, parking suspensions or road closures required.</w:t>
      </w:r>
    </w:p>
    <w:p w14:paraId="5E6CF0C7" w14:textId="77777777" w:rsidR="003D2E7C" w:rsidRPr="003F10FE" w:rsidRDefault="003D2E7C" w:rsidP="003D2E7C">
      <w:pPr>
        <w:pStyle w:val="BodyText2"/>
        <w:ind w:hanging="360"/>
        <w:jc w:val="both"/>
        <w:rPr>
          <w:rFonts w:ascii="Arial" w:hAnsi="Arial" w:cs="Arial"/>
          <w:color w:val="000000"/>
        </w:rPr>
      </w:pPr>
      <w:r w:rsidRPr="003F10FE">
        <w:rPr>
          <w:rFonts w:ascii="Arial" w:hAnsi="Arial" w:cs="Arial"/>
          <w:color w:val="000000"/>
        </w:rPr>
        <w:t xml:space="preserve"> </w:t>
      </w:r>
    </w:p>
    <w:p w14:paraId="145DF769" w14:textId="0F6BF1EA" w:rsidR="003D2E7C" w:rsidRDefault="003D2E7C" w:rsidP="003D2E7C">
      <w:pPr>
        <w:pStyle w:val="BodyText2"/>
        <w:jc w:val="both"/>
        <w:rPr>
          <w:rFonts w:ascii="Arial" w:hAnsi="Arial" w:cs="Arial"/>
          <w:color w:val="000000"/>
        </w:rPr>
      </w:pPr>
      <w:r w:rsidRPr="002E4DBA">
        <w:rPr>
          <w:rFonts w:ascii="Arial" w:hAnsi="Arial" w:cs="Arial"/>
          <w:b/>
          <w:bCs/>
          <w:color w:val="000000"/>
        </w:rPr>
        <w:t>Specific risk assessments</w:t>
      </w:r>
      <w:r w:rsidRPr="003F10FE">
        <w:rPr>
          <w:rFonts w:ascii="Arial" w:hAnsi="Arial" w:cs="Arial"/>
          <w:color w:val="000000"/>
        </w:rPr>
        <w:t xml:space="preserve"> </w:t>
      </w:r>
      <w:r>
        <w:rPr>
          <w:rFonts w:ascii="Arial" w:hAnsi="Arial" w:cs="Arial"/>
          <w:color w:val="000000"/>
        </w:rPr>
        <w:t>to cover specific higher risk activities happening as part of an event, for e.g. pond-dipping, donkey rides.</w:t>
      </w:r>
    </w:p>
    <w:p w14:paraId="73E926F2" w14:textId="77777777" w:rsidR="003D2E7C" w:rsidRPr="0054047D" w:rsidRDefault="003D2E7C" w:rsidP="003D2E7C">
      <w:pPr>
        <w:pStyle w:val="Default"/>
      </w:pPr>
    </w:p>
    <w:p w14:paraId="52880DC5" w14:textId="77777777" w:rsidR="003D2E7C" w:rsidRDefault="003D2E7C" w:rsidP="003D2E7C">
      <w:pPr>
        <w:jc w:val="both"/>
        <w:rPr>
          <w:rFonts w:cs="Arial"/>
        </w:rPr>
      </w:pPr>
      <w:r w:rsidRPr="002E4DBA">
        <w:rPr>
          <w:rFonts w:cs="Arial"/>
          <w:b/>
          <w:bCs/>
          <w:color w:val="000000"/>
        </w:rPr>
        <w:t>Crowd management</w:t>
      </w:r>
      <w:r>
        <w:rPr>
          <w:rFonts w:cs="Arial"/>
          <w:color w:val="000000"/>
        </w:rPr>
        <w:t xml:space="preserve"> if over 500 people expected at any one time, to include emergency evacuation procedures; stewards briefed and in control, </w:t>
      </w:r>
      <w:r w:rsidRPr="003F10FE">
        <w:rPr>
          <w:rFonts w:cs="Arial"/>
        </w:rPr>
        <w:t>clear exit strategy and meeting points</w:t>
      </w:r>
      <w:r>
        <w:rPr>
          <w:rFonts w:cs="Arial"/>
        </w:rPr>
        <w:t>.</w:t>
      </w:r>
    </w:p>
    <w:p w14:paraId="367BCEA4" w14:textId="77777777" w:rsidR="003D2E7C" w:rsidRDefault="003D2E7C" w:rsidP="003D2E7C">
      <w:pPr>
        <w:pStyle w:val="xxxxxmsonormal"/>
        <w:shd w:val="clear" w:color="auto" w:fill="FFFFFF"/>
        <w:spacing w:before="0" w:beforeAutospacing="0" w:after="0" w:afterAutospacing="0"/>
        <w:rPr>
          <w:rFonts w:ascii="Arial" w:hAnsi="Arial" w:cs="Arial"/>
          <w:color w:val="201F1E"/>
          <w:bdr w:val="none" w:sz="0" w:space="0" w:color="auto" w:frame="1"/>
        </w:rPr>
      </w:pPr>
      <w:r>
        <w:rPr>
          <w:rFonts w:ascii="Arial" w:hAnsi="Arial" w:cs="Arial"/>
          <w:color w:val="201F1E"/>
          <w:bdr w:val="none" w:sz="0" w:space="0" w:color="auto" w:frame="1"/>
        </w:rPr>
        <w:t>E</w:t>
      </w:r>
      <w:r w:rsidRPr="00E40B4F">
        <w:rPr>
          <w:rFonts w:ascii="Arial" w:hAnsi="Arial" w:cs="Arial"/>
          <w:color w:val="201F1E"/>
          <w:bdr w:val="none" w:sz="0" w:space="0" w:color="auto" w:frame="1"/>
        </w:rPr>
        <w:t>vent organisers</w:t>
      </w:r>
      <w:r>
        <w:rPr>
          <w:rFonts w:ascii="Arial" w:hAnsi="Arial" w:cs="Arial"/>
          <w:color w:val="201F1E"/>
          <w:bdr w:val="none" w:sz="0" w:space="0" w:color="auto" w:frame="1"/>
        </w:rPr>
        <w:t xml:space="preserve"> are no longer required to provide a Covid-19 risk assessment but </w:t>
      </w:r>
      <w:r w:rsidRPr="00E40B4F">
        <w:rPr>
          <w:rFonts w:ascii="Arial" w:hAnsi="Arial" w:cs="Arial"/>
          <w:color w:val="201F1E"/>
          <w:bdr w:val="none" w:sz="0" w:space="0" w:color="auto" w:frame="1"/>
        </w:rPr>
        <w:t>may choose to continue to cover Covid-19</w:t>
      </w:r>
      <w:r>
        <w:rPr>
          <w:rFonts w:ascii="Arial" w:hAnsi="Arial" w:cs="Arial"/>
          <w:color w:val="201F1E"/>
          <w:bdr w:val="none" w:sz="0" w:space="0" w:color="auto" w:frame="1"/>
        </w:rPr>
        <w:t xml:space="preserve"> risks in risk assessments.</w:t>
      </w:r>
      <w:r w:rsidRPr="00E40B4F">
        <w:rPr>
          <w:rFonts w:ascii="Arial" w:hAnsi="Arial" w:cs="Arial"/>
          <w:color w:val="201F1E"/>
          <w:bdr w:val="none" w:sz="0" w:space="0" w:color="auto" w:frame="1"/>
        </w:rPr>
        <w:t xml:space="preserve"> </w:t>
      </w:r>
      <w:r>
        <w:rPr>
          <w:rFonts w:ascii="Arial" w:hAnsi="Arial" w:cs="Arial"/>
          <w:color w:val="201F1E"/>
          <w:bdr w:val="none" w:sz="0" w:space="0" w:color="auto" w:frame="1"/>
        </w:rPr>
        <w:t xml:space="preserve"> All </w:t>
      </w:r>
      <w:r w:rsidRPr="00E40B4F">
        <w:rPr>
          <w:rFonts w:ascii="Arial" w:hAnsi="Arial" w:cs="Arial"/>
          <w:color w:val="201F1E"/>
          <w:bdr w:val="none" w:sz="0" w:space="0" w:color="auto" w:frame="1"/>
        </w:rPr>
        <w:t xml:space="preserve">event organisers </w:t>
      </w:r>
      <w:r>
        <w:rPr>
          <w:rFonts w:ascii="Arial" w:hAnsi="Arial" w:cs="Arial"/>
          <w:color w:val="201F1E"/>
          <w:bdr w:val="none" w:sz="0" w:space="0" w:color="auto" w:frame="1"/>
        </w:rPr>
        <w:t xml:space="preserve">are asked to </w:t>
      </w:r>
      <w:r w:rsidRPr="00E40B4F">
        <w:rPr>
          <w:rFonts w:ascii="Arial" w:hAnsi="Arial" w:cs="Arial"/>
          <w:color w:val="201F1E"/>
          <w:bdr w:val="none" w:sz="0" w:space="0" w:color="auto" w:frame="1"/>
        </w:rPr>
        <w:t>consider the current Government guidance:  </w:t>
      </w:r>
      <w:hyperlink r:id="rId11" w:tgtFrame="_blank" w:history="1">
        <w:r w:rsidRPr="00E40B4F">
          <w:rPr>
            <w:rStyle w:val="Hyperlink"/>
            <w:rFonts w:ascii="Arial" w:hAnsi="Arial" w:cs="Arial"/>
            <w:bdr w:val="none" w:sz="0" w:space="0" w:color="auto" w:frame="1"/>
          </w:rPr>
          <w:t>Reducing the spread of respiratory infections including Covid-19</w:t>
        </w:r>
      </w:hyperlink>
      <w:r>
        <w:rPr>
          <w:rFonts w:ascii="Arial" w:hAnsi="Arial" w:cs="Arial"/>
          <w:color w:val="201F1E"/>
          <w:bdr w:val="none" w:sz="0" w:space="0" w:color="auto" w:frame="1"/>
        </w:rPr>
        <w:t xml:space="preserve">  and</w:t>
      </w:r>
      <w:r w:rsidRPr="00E40B4F">
        <w:rPr>
          <w:rFonts w:ascii="Arial" w:hAnsi="Arial" w:cs="Arial"/>
          <w:color w:val="201F1E"/>
          <w:bdr w:val="none" w:sz="0" w:space="0" w:color="auto" w:frame="1"/>
        </w:rPr>
        <w:t xml:space="preserve"> should also continue to consider general Health &amp; Safety requirements, such as Cleaning</w:t>
      </w:r>
      <w:r>
        <w:rPr>
          <w:rFonts w:ascii="Arial" w:hAnsi="Arial" w:cs="Arial"/>
          <w:color w:val="201F1E"/>
          <w:bdr w:val="none" w:sz="0" w:space="0" w:color="auto" w:frame="1"/>
        </w:rPr>
        <w:t xml:space="preserve">, </w:t>
      </w:r>
      <w:r w:rsidRPr="00E40B4F">
        <w:rPr>
          <w:rFonts w:ascii="Arial" w:hAnsi="Arial" w:cs="Arial"/>
          <w:color w:val="201F1E"/>
          <w:bdr w:val="none" w:sz="0" w:space="0" w:color="auto" w:frame="1"/>
        </w:rPr>
        <w:t>Ventilation</w:t>
      </w:r>
      <w:r>
        <w:rPr>
          <w:rFonts w:ascii="Arial" w:hAnsi="Arial" w:cs="Arial"/>
          <w:color w:val="201F1E"/>
          <w:bdr w:val="none" w:sz="0" w:space="0" w:color="auto" w:frame="1"/>
        </w:rPr>
        <w:t xml:space="preserve">, </w:t>
      </w:r>
      <w:r w:rsidRPr="00E40B4F">
        <w:rPr>
          <w:rFonts w:ascii="Arial" w:hAnsi="Arial" w:cs="Arial"/>
          <w:color w:val="201F1E"/>
          <w:bdr w:val="none" w:sz="0" w:space="0" w:color="auto" w:frame="1"/>
        </w:rPr>
        <w:t>Welfare facilities (including WCs, hand washing and sanitising etc.)</w:t>
      </w:r>
    </w:p>
    <w:p w14:paraId="1AE9EA05" w14:textId="77777777" w:rsidR="00B9218B" w:rsidRDefault="00B9218B" w:rsidP="003D2E7C">
      <w:pPr>
        <w:pStyle w:val="xxxxxmsonormal"/>
        <w:shd w:val="clear" w:color="auto" w:fill="FFFFFF"/>
        <w:spacing w:before="0" w:beforeAutospacing="0" w:after="0" w:afterAutospacing="0"/>
        <w:rPr>
          <w:rFonts w:ascii="Arial" w:hAnsi="Arial" w:cs="Arial"/>
          <w:color w:val="201F1E"/>
          <w:bdr w:val="none" w:sz="0" w:space="0" w:color="auto" w:frame="1"/>
        </w:rPr>
        <w:sectPr w:rsidR="00B9218B" w:rsidSect="003D2E7C">
          <w:headerReference w:type="default" r:id="rId12"/>
          <w:footerReference w:type="default" r:id="rId13"/>
          <w:headerReference w:type="first" r:id="rId14"/>
          <w:footerReference w:type="first" r:id="rId15"/>
          <w:pgSz w:w="11906" w:h="16838"/>
          <w:pgMar w:top="851" w:right="851" w:bottom="851" w:left="851" w:header="709" w:footer="454" w:gutter="0"/>
          <w:cols w:space="708"/>
          <w:titlePg/>
          <w:docGrid w:linePitch="360"/>
        </w:sectPr>
      </w:pPr>
    </w:p>
    <w:p w14:paraId="0187C081" w14:textId="19D27A07" w:rsidR="002F69CB" w:rsidRPr="007E24A3" w:rsidRDefault="006A2783" w:rsidP="003D2E7C">
      <w:pPr>
        <w:pStyle w:val="xxxxxmsonormal"/>
        <w:shd w:val="clear" w:color="auto" w:fill="FFFFFF"/>
        <w:spacing w:before="0" w:beforeAutospacing="0" w:after="0" w:afterAutospacing="0"/>
        <w:rPr>
          <w:rFonts w:ascii="Arial" w:hAnsi="Arial" w:cs="Arial"/>
          <w:b/>
          <w:bCs/>
          <w:color w:val="201F1E"/>
          <w:bdr w:val="none" w:sz="0" w:space="0" w:color="auto" w:frame="1"/>
        </w:rPr>
      </w:pPr>
      <w:r w:rsidRPr="007E24A3">
        <w:rPr>
          <w:rFonts w:ascii="Arial" w:hAnsi="Arial" w:cs="Arial"/>
          <w:b/>
          <w:bCs/>
          <w:color w:val="201F1E"/>
          <w:bdr w:val="none" w:sz="0" w:space="0" w:color="auto" w:frame="1"/>
        </w:rPr>
        <w:lastRenderedPageBreak/>
        <w:t>GENERAL RISK ASSESSMENT</w:t>
      </w:r>
    </w:p>
    <w:p w14:paraId="73D9915A" w14:textId="23955831" w:rsidR="006A2783" w:rsidRDefault="006A2783" w:rsidP="003D2E7C">
      <w:pPr>
        <w:pStyle w:val="xxxxxmsonormal"/>
        <w:shd w:val="clear" w:color="auto" w:fill="FFFFFF"/>
        <w:spacing w:before="0" w:beforeAutospacing="0" w:after="0" w:afterAutospacing="0"/>
        <w:rPr>
          <w:rFonts w:ascii="Arial" w:hAnsi="Arial" w:cs="Arial"/>
          <w:color w:val="201F1E"/>
          <w:bdr w:val="none" w:sz="0" w:space="0" w:color="auto" w:frame="1"/>
        </w:rPr>
      </w:pPr>
    </w:p>
    <w:tbl>
      <w:tblPr>
        <w:tblStyle w:val="Islington-Accent1"/>
        <w:tblpPr w:leftFromText="180" w:rightFromText="180" w:vertAnchor="text" w:tblpY="1"/>
        <w:tblOverlap w:val="never"/>
        <w:tblW w:w="0" w:type="auto"/>
        <w:tblLook w:val="04A0" w:firstRow="1" w:lastRow="0" w:firstColumn="1" w:lastColumn="0" w:noHBand="0" w:noVBand="1"/>
        <w:tblCaption w:val="Risk Assessment details"/>
        <w:tblDescription w:val="Space to insert event, task and assessors details"/>
      </w:tblPr>
      <w:tblGrid>
        <w:gridCol w:w="2830"/>
        <w:gridCol w:w="7797"/>
      </w:tblGrid>
      <w:tr w:rsidR="00EB7C15" w14:paraId="5CB1047D" w14:textId="77777777" w:rsidTr="008323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377CBEF" w14:textId="37A57988" w:rsidR="00EB7C15" w:rsidRDefault="00536001" w:rsidP="00301C28">
            <w:pPr>
              <w:pStyle w:val="xxxxxmsonormal"/>
              <w:spacing w:before="0" w:beforeAutospacing="0" w:after="0" w:afterAutospacing="0"/>
              <w:rPr>
                <w:rFonts w:ascii="Arial" w:hAnsi="Arial" w:cs="Arial"/>
                <w:color w:val="201F1E"/>
                <w:bdr w:val="none" w:sz="0" w:space="0" w:color="auto" w:frame="1"/>
              </w:rPr>
            </w:pPr>
            <w:r>
              <w:rPr>
                <w:rFonts w:ascii="Arial" w:hAnsi="Arial" w:cs="Arial"/>
                <w:bdr w:val="none" w:sz="0" w:space="0" w:color="auto" w:frame="1"/>
              </w:rPr>
              <w:t>NAME OF EVENT</w:t>
            </w:r>
          </w:p>
        </w:tc>
        <w:tc>
          <w:tcPr>
            <w:tcW w:w="7797" w:type="dxa"/>
          </w:tcPr>
          <w:p w14:paraId="75D738F5" w14:textId="77777777" w:rsidR="00EB7C15" w:rsidRDefault="00EB7C15" w:rsidP="00301C28">
            <w:pPr>
              <w:pStyle w:val="xxxxxmsonormal"/>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201F1E"/>
                <w:bdr w:val="none" w:sz="0" w:space="0" w:color="auto" w:frame="1"/>
              </w:rPr>
            </w:pPr>
          </w:p>
        </w:tc>
      </w:tr>
      <w:tr w:rsidR="00EB7C15" w14:paraId="776A3E55" w14:textId="77777777" w:rsidTr="00832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F47BE33" w14:textId="421F8FCA" w:rsidR="00EB7C15" w:rsidRDefault="0083235F" w:rsidP="00301C28">
            <w:pPr>
              <w:pStyle w:val="xxxxxmsonormal"/>
              <w:spacing w:before="0" w:beforeAutospacing="0" w:after="0" w:afterAutospacing="0"/>
              <w:rPr>
                <w:rFonts w:ascii="Arial" w:hAnsi="Arial" w:cs="Arial"/>
                <w:color w:val="201F1E"/>
                <w:bdr w:val="none" w:sz="0" w:space="0" w:color="auto" w:frame="1"/>
              </w:rPr>
            </w:pPr>
            <w:r>
              <w:rPr>
                <w:rFonts w:ascii="Arial" w:hAnsi="Arial" w:cs="Arial"/>
                <w:color w:val="201F1E"/>
                <w:bdr w:val="none" w:sz="0" w:space="0" w:color="auto" w:frame="1"/>
              </w:rPr>
              <w:t>Date of event</w:t>
            </w:r>
          </w:p>
        </w:tc>
        <w:tc>
          <w:tcPr>
            <w:tcW w:w="7797" w:type="dxa"/>
          </w:tcPr>
          <w:p w14:paraId="0E589574" w14:textId="77777777" w:rsidR="00EB7C15" w:rsidRDefault="00EB7C15" w:rsidP="00301C28">
            <w:pPr>
              <w:pStyle w:val="xxxx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color w:val="201F1E"/>
                <w:bdr w:val="none" w:sz="0" w:space="0" w:color="auto" w:frame="1"/>
              </w:rPr>
            </w:pPr>
          </w:p>
        </w:tc>
      </w:tr>
      <w:tr w:rsidR="00EB7C15" w14:paraId="65DCE171" w14:textId="77777777" w:rsidTr="0083235F">
        <w:tc>
          <w:tcPr>
            <w:cnfStyle w:val="001000000000" w:firstRow="0" w:lastRow="0" w:firstColumn="1" w:lastColumn="0" w:oddVBand="0" w:evenVBand="0" w:oddHBand="0" w:evenHBand="0" w:firstRowFirstColumn="0" w:firstRowLastColumn="0" w:lastRowFirstColumn="0" w:lastRowLastColumn="0"/>
            <w:tcW w:w="2830" w:type="dxa"/>
          </w:tcPr>
          <w:p w14:paraId="41E62FC0" w14:textId="6DEF2F08" w:rsidR="00EB7C15" w:rsidRDefault="0083235F" w:rsidP="00301C28">
            <w:pPr>
              <w:pStyle w:val="xxxxxmsonormal"/>
              <w:spacing w:before="0" w:beforeAutospacing="0" w:after="0" w:afterAutospacing="0"/>
              <w:rPr>
                <w:rFonts w:ascii="Arial" w:hAnsi="Arial" w:cs="Arial"/>
                <w:color w:val="201F1E"/>
                <w:bdr w:val="none" w:sz="0" w:space="0" w:color="auto" w:frame="1"/>
              </w:rPr>
            </w:pPr>
            <w:r>
              <w:rPr>
                <w:rFonts w:ascii="Arial" w:hAnsi="Arial" w:cs="Arial"/>
                <w:color w:val="201F1E"/>
                <w:bdr w:val="none" w:sz="0" w:space="0" w:color="auto" w:frame="1"/>
              </w:rPr>
              <w:t>Location of event</w:t>
            </w:r>
          </w:p>
        </w:tc>
        <w:tc>
          <w:tcPr>
            <w:tcW w:w="7797" w:type="dxa"/>
          </w:tcPr>
          <w:p w14:paraId="36C2AFBE" w14:textId="0EF94016" w:rsidR="00EB7C15" w:rsidRDefault="00EB7C15" w:rsidP="00301C28">
            <w:pPr>
              <w:pStyle w:val="xxxxxmsonormal"/>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color w:val="201F1E"/>
                <w:bdr w:val="none" w:sz="0" w:space="0" w:color="auto" w:frame="1"/>
              </w:rPr>
            </w:pPr>
          </w:p>
        </w:tc>
      </w:tr>
      <w:tr w:rsidR="00EB7C15" w14:paraId="75A2E4F3" w14:textId="77777777" w:rsidTr="00832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5C18896" w14:textId="58AEFA3B" w:rsidR="00EB7C15" w:rsidRDefault="0083235F" w:rsidP="00301C28">
            <w:pPr>
              <w:pStyle w:val="xxxxxmsonormal"/>
              <w:spacing w:before="0" w:beforeAutospacing="0" w:after="0" w:afterAutospacing="0"/>
              <w:rPr>
                <w:rFonts w:ascii="Arial" w:hAnsi="Arial" w:cs="Arial"/>
                <w:color w:val="201F1E"/>
                <w:bdr w:val="none" w:sz="0" w:space="0" w:color="auto" w:frame="1"/>
              </w:rPr>
            </w:pPr>
            <w:r>
              <w:rPr>
                <w:rFonts w:ascii="Arial" w:hAnsi="Arial" w:cs="Arial"/>
                <w:color w:val="201F1E"/>
                <w:bdr w:val="none" w:sz="0" w:space="0" w:color="auto" w:frame="1"/>
              </w:rPr>
              <w:t>Task (if specific</w:t>
            </w:r>
            <w:r w:rsidR="00E6707E">
              <w:rPr>
                <w:rFonts w:ascii="Arial" w:hAnsi="Arial" w:cs="Arial"/>
                <w:color w:val="201F1E"/>
                <w:bdr w:val="none" w:sz="0" w:space="0" w:color="auto" w:frame="1"/>
              </w:rPr>
              <w:t>)</w:t>
            </w:r>
          </w:p>
        </w:tc>
        <w:tc>
          <w:tcPr>
            <w:tcW w:w="7797" w:type="dxa"/>
          </w:tcPr>
          <w:p w14:paraId="4CA1C8D8" w14:textId="76DEC30C" w:rsidR="00EB7C15" w:rsidRDefault="00EB7C15" w:rsidP="00301C28">
            <w:pPr>
              <w:pStyle w:val="xxxx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color w:val="201F1E"/>
                <w:bdr w:val="none" w:sz="0" w:space="0" w:color="auto" w:frame="1"/>
              </w:rPr>
            </w:pPr>
          </w:p>
        </w:tc>
      </w:tr>
      <w:tr w:rsidR="00EB7C15" w14:paraId="4331C1B7" w14:textId="77777777" w:rsidTr="0083235F">
        <w:tc>
          <w:tcPr>
            <w:cnfStyle w:val="001000000000" w:firstRow="0" w:lastRow="0" w:firstColumn="1" w:lastColumn="0" w:oddVBand="0" w:evenVBand="0" w:oddHBand="0" w:evenHBand="0" w:firstRowFirstColumn="0" w:firstRowLastColumn="0" w:lastRowFirstColumn="0" w:lastRowLastColumn="0"/>
            <w:tcW w:w="2830" w:type="dxa"/>
          </w:tcPr>
          <w:p w14:paraId="0536405B" w14:textId="183338EF" w:rsidR="00EB7C15" w:rsidRDefault="00E6707E" w:rsidP="00301C28">
            <w:pPr>
              <w:pStyle w:val="xxxxxmsonormal"/>
              <w:spacing w:before="0" w:beforeAutospacing="0" w:after="0" w:afterAutospacing="0"/>
              <w:rPr>
                <w:rFonts w:ascii="Arial" w:hAnsi="Arial" w:cs="Arial"/>
                <w:color w:val="201F1E"/>
                <w:bdr w:val="none" w:sz="0" w:space="0" w:color="auto" w:frame="1"/>
              </w:rPr>
            </w:pPr>
            <w:r>
              <w:rPr>
                <w:rFonts w:ascii="Arial" w:hAnsi="Arial" w:cs="Arial"/>
                <w:color w:val="201F1E"/>
                <w:bdr w:val="none" w:sz="0" w:space="0" w:color="auto" w:frame="1"/>
              </w:rPr>
              <w:t>Date of completion</w:t>
            </w:r>
          </w:p>
        </w:tc>
        <w:tc>
          <w:tcPr>
            <w:tcW w:w="7797" w:type="dxa"/>
          </w:tcPr>
          <w:p w14:paraId="0D4FA320" w14:textId="549D52D3" w:rsidR="00EB7C15" w:rsidRDefault="00EB7C15" w:rsidP="00301C28">
            <w:pPr>
              <w:pStyle w:val="xxxxxmsonormal"/>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color w:val="201F1E"/>
                <w:bdr w:val="none" w:sz="0" w:space="0" w:color="auto" w:frame="1"/>
              </w:rPr>
            </w:pPr>
          </w:p>
        </w:tc>
      </w:tr>
      <w:tr w:rsidR="00B074C2" w14:paraId="7A260937" w14:textId="77777777" w:rsidTr="00832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CBFD941" w14:textId="3CE6133E" w:rsidR="00B074C2" w:rsidRDefault="00E6707E" w:rsidP="00301C28">
            <w:pPr>
              <w:pStyle w:val="xxxxxmsonormal"/>
              <w:spacing w:before="0" w:beforeAutospacing="0" w:after="0" w:afterAutospacing="0"/>
              <w:rPr>
                <w:rFonts w:ascii="Arial" w:hAnsi="Arial" w:cs="Arial"/>
                <w:color w:val="201F1E"/>
                <w:bdr w:val="none" w:sz="0" w:space="0" w:color="auto" w:frame="1"/>
              </w:rPr>
            </w:pPr>
            <w:r>
              <w:rPr>
                <w:rFonts w:ascii="Arial" w:hAnsi="Arial" w:cs="Arial"/>
                <w:color w:val="201F1E"/>
                <w:bdr w:val="none" w:sz="0" w:space="0" w:color="auto" w:frame="1"/>
              </w:rPr>
              <w:t>Name of assessor</w:t>
            </w:r>
          </w:p>
        </w:tc>
        <w:tc>
          <w:tcPr>
            <w:tcW w:w="7797" w:type="dxa"/>
          </w:tcPr>
          <w:p w14:paraId="56FE7046" w14:textId="77777777" w:rsidR="00B074C2" w:rsidRDefault="00B074C2" w:rsidP="00301C28">
            <w:pPr>
              <w:pStyle w:val="xxxx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color w:val="201F1E"/>
                <w:bdr w:val="none" w:sz="0" w:space="0" w:color="auto" w:frame="1"/>
              </w:rPr>
            </w:pPr>
          </w:p>
        </w:tc>
      </w:tr>
    </w:tbl>
    <w:tbl>
      <w:tblPr>
        <w:tblStyle w:val="TableGrid"/>
        <w:tblpPr w:leftFromText="180" w:rightFromText="180" w:vertAnchor="text" w:horzAnchor="page" w:tblpX="12961" w:tblpY="166"/>
        <w:tblW w:w="0" w:type="auto"/>
        <w:tblLook w:val="04A0" w:firstRow="1" w:lastRow="0" w:firstColumn="1" w:lastColumn="0" w:noHBand="0" w:noVBand="1"/>
        <w:tblCaption w:val="Risk Matrix"/>
        <w:tblDescription w:val="Looks at risks to ascertain whether they should be categorised as low, medium or high so the risk assessor can complete the risk assessment properly"/>
      </w:tblPr>
      <w:tblGrid>
        <w:gridCol w:w="460"/>
        <w:gridCol w:w="416"/>
        <w:gridCol w:w="416"/>
        <w:gridCol w:w="416"/>
        <w:gridCol w:w="418"/>
        <w:gridCol w:w="426"/>
      </w:tblGrid>
      <w:tr w:rsidR="00B7176D" w14:paraId="5FF01192" w14:textId="77777777" w:rsidTr="00B7176D">
        <w:trPr>
          <w:trHeight w:val="315"/>
        </w:trPr>
        <w:tc>
          <w:tcPr>
            <w:tcW w:w="2552" w:type="dxa"/>
            <w:gridSpan w:val="6"/>
          </w:tcPr>
          <w:p w14:paraId="435CF356" w14:textId="492D002B" w:rsidR="00B7176D" w:rsidRPr="00F6556B" w:rsidRDefault="00B7176D" w:rsidP="00B7176D">
            <w:pPr>
              <w:pStyle w:val="xxxxxmsonormal"/>
              <w:shd w:val="clear" w:color="auto" w:fill="FFFFFF"/>
              <w:spacing w:before="0" w:beforeAutospacing="0" w:after="0" w:afterAutospacing="0"/>
              <w:rPr>
                <w:rFonts w:ascii="Arial" w:hAnsi="Arial" w:cs="Arial"/>
                <w:b/>
                <w:bCs/>
                <w:color w:val="201F1E"/>
                <w:bdr w:val="none" w:sz="0" w:space="0" w:color="auto" w:frame="1"/>
              </w:rPr>
            </w:pPr>
            <w:r w:rsidRPr="00F6556B">
              <w:rPr>
                <w:rFonts w:ascii="Arial" w:hAnsi="Arial" w:cs="Arial"/>
                <w:b/>
                <w:bCs/>
                <w:color w:val="201F1E"/>
                <w:bdr w:val="none" w:sz="0" w:space="0" w:color="auto" w:frame="1"/>
              </w:rPr>
              <w:t>Risk Matrix</w:t>
            </w:r>
          </w:p>
        </w:tc>
      </w:tr>
      <w:tr w:rsidR="00B7176D" w14:paraId="124B03B5" w14:textId="77777777" w:rsidTr="00B7176D">
        <w:trPr>
          <w:trHeight w:val="315"/>
        </w:trPr>
        <w:tc>
          <w:tcPr>
            <w:tcW w:w="460" w:type="dxa"/>
          </w:tcPr>
          <w:p w14:paraId="17DEEB07" w14:textId="77777777" w:rsidR="00B7176D" w:rsidRDefault="00B7176D" w:rsidP="00B7176D">
            <w:pPr>
              <w:tabs>
                <w:tab w:val="left" w:pos="1815"/>
              </w:tabs>
              <w:rPr>
                <w:lang w:val="en-US"/>
              </w:rPr>
            </w:pPr>
            <w:r>
              <w:rPr>
                <w:lang w:val="en-US"/>
              </w:rPr>
              <w:t>5</w:t>
            </w:r>
          </w:p>
        </w:tc>
        <w:tc>
          <w:tcPr>
            <w:tcW w:w="416" w:type="dxa"/>
            <w:shd w:val="clear" w:color="auto" w:fill="FFF4CC" w:themeFill="accent4" w:themeFillTint="33"/>
          </w:tcPr>
          <w:p w14:paraId="5DEB2EFA" w14:textId="77777777" w:rsidR="00B7176D" w:rsidRDefault="00B7176D" w:rsidP="00B7176D">
            <w:pPr>
              <w:tabs>
                <w:tab w:val="left" w:pos="1815"/>
              </w:tabs>
              <w:rPr>
                <w:lang w:val="en-US"/>
              </w:rPr>
            </w:pPr>
            <w:r>
              <w:rPr>
                <w:lang w:val="en-US"/>
              </w:rPr>
              <w:t>M</w:t>
            </w:r>
          </w:p>
        </w:tc>
        <w:tc>
          <w:tcPr>
            <w:tcW w:w="416" w:type="dxa"/>
            <w:shd w:val="clear" w:color="auto" w:fill="FFF4CC" w:themeFill="accent4" w:themeFillTint="33"/>
          </w:tcPr>
          <w:p w14:paraId="227618F2" w14:textId="77777777" w:rsidR="00B7176D" w:rsidRDefault="00B7176D" w:rsidP="00B7176D">
            <w:pPr>
              <w:tabs>
                <w:tab w:val="left" w:pos="1815"/>
              </w:tabs>
              <w:rPr>
                <w:lang w:val="en-US"/>
              </w:rPr>
            </w:pPr>
            <w:r>
              <w:rPr>
                <w:lang w:val="en-US"/>
              </w:rPr>
              <w:t>M</w:t>
            </w:r>
          </w:p>
        </w:tc>
        <w:tc>
          <w:tcPr>
            <w:tcW w:w="416" w:type="dxa"/>
            <w:shd w:val="clear" w:color="auto" w:fill="F8C7A2" w:themeFill="accent3" w:themeFillTint="66"/>
          </w:tcPr>
          <w:p w14:paraId="27A7B383" w14:textId="77777777" w:rsidR="00B7176D" w:rsidRDefault="00B7176D" w:rsidP="00B7176D">
            <w:pPr>
              <w:tabs>
                <w:tab w:val="left" w:pos="1815"/>
              </w:tabs>
              <w:rPr>
                <w:lang w:val="en-US"/>
              </w:rPr>
            </w:pPr>
            <w:r>
              <w:rPr>
                <w:lang w:val="en-US"/>
              </w:rPr>
              <w:t>H</w:t>
            </w:r>
          </w:p>
        </w:tc>
        <w:tc>
          <w:tcPr>
            <w:tcW w:w="418" w:type="dxa"/>
            <w:shd w:val="clear" w:color="auto" w:fill="F8C7A2" w:themeFill="accent3" w:themeFillTint="66"/>
          </w:tcPr>
          <w:p w14:paraId="679E79E3" w14:textId="462B9257" w:rsidR="00B7176D" w:rsidRDefault="00B7176D" w:rsidP="00B7176D">
            <w:pPr>
              <w:tabs>
                <w:tab w:val="left" w:pos="1815"/>
              </w:tabs>
              <w:rPr>
                <w:lang w:val="en-US"/>
              </w:rPr>
            </w:pPr>
            <w:r>
              <w:rPr>
                <w:lang w:val="en-US"/>
              </w:rPr>
              <w:t>H</w:t>
            </w:r>
          </w:p>
        </w:tc>
        <w:tc>
          <w:tcPr>
            <w:tcW w:w="426" w:type="dxa"/>
            <w:shd w:val="clear" w:color="auto" w:fill="F8C7A2" w:themeFill="accent3" w:themeFillTint="66"/>
          </w:tcPr>
          <w:p w14:paraId="45B6D660" w14:textId="77777777" w:rsidR="00B7176D" w:rsidRDefault="00B7176D" w:rsidP="00B7176D">
            <w:pPr>
              <w:tabs>
                <w:tab w:val="left" w:pos="1815"/>
              </w:tabs>
              <w:rPr>
                <w:lang w:val="en-US"/>
              </w:rPr>
            </w:pPr>
            <w:r>
              <w:rPr>
                <w:lang w:val="en-US"/>
              </w:rPr>
              <w:t>H</w:t>
            </w:r>
          </w:p>
        </w:tc>
      </w:tr>
      <w:tr w:rsidR="00B7176D" w14:paraId="574E4630" w14:textId="77777777" w:rsidTr="00B7176D">
        <w:trPr>
          <w:trHeight w:val="304"/>
        </w:trPr>
        <w:tc>
          <w:tcPr>
            <w:tcW w:w="460" w:type="dxa"/>
          </w:tcPr>
          <w:p w14:paraId="62DA00A2" w14:textId="77777777" w:rsidR="00B7176D" w:rsidRDefault="00B7176D" w:rsidP="00B7176D">
            <w:pPr>
              <w:tabs>
                <w:tab w:val="left" w:pos="1815"/>
              </w:tabs>
              <w:rPr>
                <w:lang w:val="en-US"/>
              </w:rPr>
            </w:pPr>
            <w:r>
              <w:rPr>
                <w:lang w:val="en-US"/>
              </w:rPr>
              <w:t>4</w:t>
            </w:r>
          </w:p>
        </w:tc>
        <w:tc>
          <w:tcPr>
            <w:tcW w:w="416" w:type="dxa"/>
            <w:shd w:val="clear" w:color="auto" w:fill="FFF4CC" w:themeFill="accent4" w:themeFillTint="33"/>
          </w:tcPr>
          <w:p w14:paraId="6057246F" w14:textId="77777777" w:rsidR="00B7176D" w:rsidRDefault="00B7176D" w:rsidP="00B7176D">
            <w:pPr>
              <w:tabs>
                <w:tab w:val="left" w:pos="1815"/>
              </w:tabs>
              <w:rPr>
                <w:lang w:val="en-US"/>
              </w:rPr>
            </w:pPr>
            <w:r>
              <w:rPr>
                <w:lang w:val="en-US"/>
              </w:rPr>
              <w:t>M</w:t>
            </w:r>
          </w:p>
        </w:tc>
        <w:tc>
          <w:tcPr>
            <w:tcW w:w="416" w:type="dxa"/>
            <w:shd w:val="clear" w:color="auto" w:fill="FFF4CC" w:themeFill="accent4" w:themeFillTint="33"/>
          </w:tcPr>
          <w:p w14:paraId="0A1DB183" w14:textId="77777777" w:rsidR="00B7176D" w:rsidRDefault="00B7176D" w:rsidP="00B7176D">
            <w:pPr>
              <w:tabs>
                <w:tab w:val="left" w:pos="1815"/>
              </w:tabs>
              <w:rPr>
                <w:lang w:val="en-US"/>
              </w:rPr>
            </w:pPr>
            <w:r>
              <w:rPr>
                <w:lang w:val="en-US"/>
              </w:rPr>
              <w:t>M</w:t>
            </w:r>
          </w:p>
        </w:tc>
        <w:tc>
          <w:tcPr>
            <w:tcW w:w="416" w:type="dxa"/>
            <w:shd w:val="clear" w:color="auto" w:fill="FFF4CC" w:themeFill="accent4" w:themeFillTint="33"/>
          </w:tcPr>
          <w:p w14:paraId="302F9362" w14:textId="77777777" w:rsidR="00B7176D" w:rsidRDefault="00B7176D" w:rsidP="00B7176D">
            <w:pPr>
              <w:tabs>
                <w:tab w:val="left" w:pos="1815"/>
              </w:tabs>
              <w:rPr>
                <w:lang w:val="en-US"/>
              </w:rPr>
            </w:pPr>
            <w:r>
              <w:rPr>
                <w:lang w:val="en-US"/>
              </w:rPr>
              <w:t>M</w:t>
            </w:r>
          </w:p>
        </w:tc>
        <w:tc>
          <w:tcPr>
            <w:tcW w:w="418" w:type="dxa"/>
            <w:shd w:val="clear" w:color="auto" w:fill="F8C7A2" w:themeFill="accent3" w:themeFillTint="66"/>
          </w:tcPr>
          <w:p w14:paraId="2C35D132" w14:textId="77777777" w:rsidR="00B7176D" w:rsidRDefault="00B7176D" w:rsidP="00B7176D">
            <w:pPr>
              <w:tabs>
                <w:tab w:val="left" w:pos="1815"/>
              </w:tabs>
              <w:rPr>
                <w:lang w:val="en-US"/>
              </w:rPr>
            </w:pPr>
            <w:r>
              <w:rPr>
                <w:lang w:val="en-US"/>
              </w:rPr>
              <w:t>H</w:t>
            </w:r>
          </w:p>
        </w:tc>
        <w:tc>
          <w:tcPr>
            <w:tcW w:w="426" w:type="dxa"/>
            <w:shd w:val="clear" w:color="auto" w:fill="F8C7A2" w:themeFill="accent3" w:themeFillTint="66"/>
          </w:tcPr>
          <w:p w14:paraId="27A746A7" w14:textId="77777777" w:rsidR="00B7176D" w:rsidRDefault="00B7176D" w:rsidP="00B7176D">
            <w:pPr>
              <w:tabs>
                <w:tab w:val="left" w:pos="1815"/>
              </w:tabs>
              <w:rPr>
                <w:lang w:val="en-US"/>
              </w:rPr>
            </w:pPr>
            <w:r>
              <w:rPr>
                <w:lang w:val="en-US"/>
              </w:rPr>
              <w:t>H</w:t>
            </w:r>
          </w:p>
        </w:tc>
      </w:tr>
      <w:tr w:rsidR="00B7176D" w14:paraId="4558C08C" w14:textId="77777777" w:rsidTr="00B7176D">
        <w:trPr>
          <w:trHeight w:val="315"/>
        </w:trPr>
        <w:tc>
          <w:tcPr>
            <w:tcW w:w="460" w:type="dxa"/>
          </w:tcPr>
          <w:p w14:paraId="70E79140" w14:textId="77777777" w:rsidR="00B7176D" w:rsidRDefault="00B7176D" w:rsidP="00B7176D">
            <w:pPr>
              <w:tabs>
                <w:tab w:val="left" w:pos="1815"/>
              </w:tabs>
              <w:rPr>
                <w:lang w:val="en-US"/>
              </w:rPr>
            </w:pPr>
            <w:r>
              <w:rPr>
                <w:lang w:val="en-US"/>
              </w:rPr>
              <w:t>3</w:t>
            </w:r>
          </w:p>
        </w:tc>
        <w:tc>
          <w:tcPr>
            <w:tcW w:w="416" w:type="dxa"/>
            <w:shd w:val="clear" w:color="auto" w:fill="CBEFD7" w:themeFill="accent1" w:themeFillTint="33"/>
          </w:tcPr>
          <w:p w14:paraId="7EBC4114" w14:textId="77777777" w:rsidR="00B7176D" w:rsidRDefault="00B7176D" w:rsidP="00B7176D">
            <w:pPr>
              <w:tabs>
                <w:tab w:val="left" w:pos="1815"/>
              </w:tabs>
              <w:rPr>
                <w:lang w:val="en-US"/>
              </w:rPr>
            </w:pPr>
            <w:r>
              <w:rPr>
                <w:lang w:val="en-US"/>
              </w:rPr>
              <w:t>L</w:t>
            </w:r>
          </w:p>
        </w:tc>
        <w:tc>
          <w:tcPr>
            <w:tcW w:w="416" w:type="dxa"/>
            <w:shd w:val="clear" w:color="auto" w:fill="FFF4CC" w:themeFill="accent4" w:themeFillTint="33"/>
          </w:tcPr>
          <w:p w14:paraId="17198DC9" w14:textId="77777777" w:rsidR="00B7176D" w:rsidRDefault="00B7176D" w:rsidP="00B7176D">
            <w:pPr>
              <w:tabs>
                <w:tab w:val="left" w:pos="1815"/>
              </w:tabs>
              <w:rPr>
                <w:lang w:val="en-US"/>
              </w:rPr>
            </w:pPr>
            <w:r>
              <w:rPr>
                <w:lang w:val="en-US"/>
              </w:rPr>
              <w:t>M</w:t>
            </w:r>
          </w:p>
        </w:tc>
        <w:tc>
          <w:tcPr>
            <w:tcW w:w="416" w:type="dxa"/>
            <w:shd w:val="clear" w:color="auto" w:fill="FFF4CC" w:themeFill="accent4" w:themeFillTint="33"/>
          </w:tcPr>
          <w:p w14:paraId="4A6112B0" w14:textId="77777777" w:rsidR="00B7176D" w:rsidRDefault="00B7176D" w:rsidP="00B7176D">
            <w:pPr>
              <w:tabs>
                <w:tab w:val="left" w:pos="1815"/>
              </w:tabs>
              <w:rPr>
                <w:lang w:val="en-US"/>
              </w:rPr>
            </w:pPr>
            <w:r>
              <w:rPr>
                <w:lang w:val="en-US"/>
              </w:rPr>
              <w:t>M</w:t>
            </w:r>
          </w:p>
        </w:tc>
        <w:tc>
          <w:tcPr>
            <w:tcW w:w="418" w:type="dxa"/>
            <w:shd w:val="clear" w:color="auto" w:fill="FFF4CC" w:themeFill="accent4" w:themeFillTint="33"/>
          </w:tcPr>
          <w:p w14:paraId="0916CC66" w14:textId="77777777" w:rsidR="00B7176D" w:rsidRDefault="00B7176D" w:rsidP="00B7176D">
            <w:pPr>
              <w:tabs>
                <w:tab w:val="left" w:pos="1815"/>
              </w:tabs>
              <w:rPr>
                <w:lang w:val="en-US"/>
              </w:rPr>
            </w:pPr>
            <w:r>
              <w:rPr>
                <w:lang w:val="en-US"/>
              </w:rPr>
              <w:t>M</w:t>
            </w:r>
          </w:p>
        </w:tc>
        <w:tc>
          <w:tcPr>
            <w:tcW w:w="426" w:type="dxa"/>
            <w:shd w:val="clear" w:color="auto" w:fill="F8C7A2" w:themeFill="accent3" w:themeFillTint="66"/>
          </w:tcPr>
          <w:p w14:paraId="4AAC0C18" w14:textId="77777777" w:rsidR="00B7176D" w:rsidRDefault="00B7176D" w:rsidP="00B7176D">
            <w:pPr>
              <w:tabs>
                <w:tab w:val="left" w:pos="1815"/>
              </w:tabs>
              <w:rPr>
                <w:lang w:val="en-US"/>
              </w:rPr>
            </w:pPr>
            <w:r>
              <w:rPr>
                <w:lang w:val="en-US"/>
              </w:rPr>
              <w:t>H</w:t>
            </w:r>
          </w:p>
        </w:tc>
      </w:tr>
      <w:tr w:rsidR="00B7176D" w14:paraId="59459E41" w14:textId="77777777" w:rsidTr="00B7176D">
        <w:trPr>
          <w:trHeight w:val="304"/>
        </w:trPr>
        <w:tc>
          <w:tcPr>
            <w:tcW w:w="460" w:type="dxa"/>
          </w:tcPr>
          <w:p w14:paraId="78DF8DCD" w14:textId="77777777" w:rsidR="00B7176D" w:rsidRDefault="00B7176D" w:rsidP="00B7176D">
            <w:pPr>
              <w:tabs>
                <w:tab w:val="left" w:pos="1815"/>
              </w:tabs>
              <w:rPr>
                <w:lang w:val="en-US"/>
              </w:rPr>
            </w:pPr>
            <w:r>
              <w:rPr>
                <w:lang w:val="en-US"/>
              </w:rPr>
              <w:t>2</w:t>
            </w:r>
          </w:p>
        </w:tc>
        <w:tc>
          <w:tcPr>
            <w:tcW w:w="416" w:type="dxa"/>
            <w:shd w:val="clear" w:color="auto" w:fill="CBEFD7" w:themeFill="accent1" w:themeFillTint="33"/>
          </w:tcPr>
          <w:p w14:paraId="334FF499" w14:textId="77777777" w:rsidR="00B7176D" w:rsidRDefault="00B7176D" w:rsidP="00B7176D">
            <w:pPr>
              <w:tabs>
                <w:tab w:val="left" w:pos="1815"/>
              </w:tabs>
              <w:rPr>
                <w:lang w:val="en-US"/>
              </w:rPr>
            </w:pPr>
            <w:r>
              <w:rPr>
                <w:lang w:val="en-US"/>
              </w:rPr>
              <w:t>L</w:t>
            </w:r>
          </w:p>
        </w:tc>
        <w:tc>
          <w:tcPr>
            <w:tcW w:w="416" w:type="dxa"/>
            <w:shd w:val="clear" w:color="auto" w:fill="CBEFD7" w:themeFill="accent1" w:themeFillTint="33"/>
          </w:tcPr>
          <w:p w14:paraId="1D6766A1" w14:textId="77777777" w:rsidR="00B7176D" w:rsidRDefault="00B7176D" w:rsidP="00B7176D">
            <w:pPr>
              <w:tabs>
                <w:tab w:val="left" w:pos="1815"/>
              </w:tabs>
              <w:rPr>
                <w:lang w:val="en-US"/>
              </w:rPr>
            </w:pPr>
            <w:r>
              <w:rPr>
                <w:lang w:val="en-US"/>
              </w:rPr>
              <w:t>L</w:t>
            </w:r>
          </w:p>
        </w:tc>
        <w:tc>
          <w:tcPr>
            <w:tcW w:w="416" w:type="dxa"/>
            <w:shd w:val="clear" w:color="auto" w:fill="FFF4CC" w:themeFill="accent4" w:themeFillTint="33"/>
          </w:tcPr>
          <w:p w14:paraId="22D8E82F" w14:textId="77777777" w:rsidR="00B7176D" w:rsidRDefault="00B7176D" w:rsidP="00B7176D">
            <w:pPr>
              <w:tabs>
                <w:tab w:val="left" w:pos="1815"/>
              </w:tabs>
              <w:rPr>
                <w:lang w:val="en-US"/>
              </w:rPr>
            </w:pPr>
            <w:r>
              <w:rPr>
                <w:lang w:val="en-US"/>
              </w:rPr>
              <w:t>M</w:t>
            </w:r>
          </w:p>
        </w:tc>
        <w:tc>
          <w:tcPr>
            <w:tcW w:w="418" w:type="dxa"/>
            <w:shd w:val="clear" w:color="auto" w:fill="FFF4CC" w:themeFill="accent4" w:themeFillTint="33"/>
          </w:tcPr>
          <w:p w14:paraId="765027AA" w14:textId="0971EEF9" w:rsidR="00B7176D" w:rsidRDefault="00B7176D" w:rsidP="00B7176D">
            <w:pPr>
              <w:tabs>
                <w:tab w:val="left" w:pos="1815"/>
              </w:tabs>
              <w:rPr>
                <w:lang w:val="en-US"/>
              </w:rPr>
            </w:pPr>
            <w:r>
              <w:rPr>
                <w:lang w:val="en-US"/>
              </w:rPr>
              <w:t>M</w:t>
            </w:r>
          </w:p>
        </w:tc>
        <w:tc>
          <w:tcPr>
            <w:tcW w:w="426" w:type="dxa"/>
            <w:shd w:val="clear" w:color="auto" w:fill="FFF4CC" w:themeFill="accent4" w:themeFillTint="33"/>
          </w:tcPr>
          <w:p w14:paraId="7C0EA7BB" w14:textId="77777777" w:rsidR="00B7176D" w:rsidRDefault="00B7176D" w:rsidP="00B7176D">
            <w:pPr>
              <w:tabs>
                <w:tab w:val="left" w:pos="1815"/>
              </w:tabs>
              <w:rPr>
                <w:lang w:val="en-US"/>
              </w:rPr>
            </w:pPr>
            <w:r>
              <w:rPr>
                <w:lang w:val="en-US"/>
              </w:rPr>
              <w:t>M</w:t>
            </w:r>
          </w:p>
        </w:tc>
      </w:tr>
      <w:tr w:rsidR="00B7176D" w14:paraId="727809CE" w14:textId="77777777" w:rsidTr="00B7176D">
        <w:trPr>
          <w:trHeight w:val="315"/>
        </w:trPr>
        <w:tc>
          <w:tcPr>
            <w:tcW w:w="460" w:type="dxa"/>
          </w:tcPr>
          <w:p w14:paraId="5ED4FE0D" w14:textId="77777777" w:rsidR="00B7176D" w:rsidRDefault="00B7176D" w:rsidP="00B7176D">
            <w:pPr>
              <w:tabs>
                <w:tab w:val="left" w:pos="1815"/>
              </w:tabs>
              <w:rPr>
                <w:lang w:val="en-US"/>
              </w:rPr>
            </w:pPr>
            <w:r>
              <w:rPr>
                <w:lang w:val="en-US"/>
              </w:rPr>
              <w:t>1</w:t>
            </w:r>
          </w:p>
        </w:tc>
        <w:tc>
          <w:tcPr>
            <w:tcW w:w="416" w:type="dxa"/>
            <w:shd w:val="clear" w:color="auto" w:fill="CBEFD7" w:themeFill="accent1" w:themeFillTint="33"/>
          </w:tcPr>
          <w:p w14:paraId="2C231BC8" w14:textId="77777777" w:rsidR="00B7176D" w:rsidRDefault="00B7176D" w:rsidP="00B7176D">
            <w:pPr>
              <w:tabs>
                <w:tab w:val="left" w:pos="1815"/>
              </w:tabs>
              <w:rPr>
                <w:lang w:val="en-US"/>
              </w:rPr>
            </w:pPr>
            <w:r>
              <w:rPr>
                <w:lang w:val="en-US"/>
              </w:rPr>
              <w:t>L</w:t>
            </w:r>
          </w:p>
        </w:tc>
        <w:tc>
          <w:tcPr>
            <w:tcW w:w="416" w:type="dxa"/>
            <w:shd w:val="clear" w:color="auto" w:fill="CBEFD7" w:themeFill="accent1" w:themeFillTint="33"/>
          </w:tcPr>
          <w:p w14:paraId="59ED8013" w14:textId="77777777" w:rsidR="00B7176D" w:rsidRDefault="00B7176D" w:rsidP="00B7176D">
            <w:pPr>
              <w:tabs>
                <w:tab w:val="left" w:pos="1815"/>
              </w:tabs>
              <w:rPr>
                <w:lang w:val="en-US"/>
              </w:rPr>
            </w:pPr>
            <w:r>
              <w:rPr>
                <w:lang w:val="en-US"/>
              </w:rPr>
              <w:t>L</w:t>
            </w:r>
          </w:p>
        </w:tc>
        <w:tc>
          <w:tcPr>
            <w:tcW w:w="416" w:type="dxa"/>
            <w:shd w:val="clear" w:color="auto" w:fill="CBEFD7" w:themeFill="accent1" w:themeFillTint="33"/>
          </w:tcPr>
          <w:p w14:paraId="0757507E" w14:textId="77777777" w:rsidR="00B7176D" w:rsidRDefault="00B7176D" w:rsidP="00B7176D">
            <w:pPr>
              <w:tabs>
                <w:tab w:val="left" w:pos="1815"/>
              </w:tabs>
              <w:rPr>
                <w:lang w:val="en-US"/>
              </w:rPr>
            </w:pPr>
            <w:r>
              <w:rPr>
                <w:lang w:val="en-US"/>
              </w:rPr>
              <w:t>L</w:t>
            </w:r>
          </w:p>
        </w:tc>
        <w:tc>
          <w:tcPr>
            <w:tcW w:w="418" w:type="dxa"/>
            <w:shd w:val="clear" w:color="auto" w:fill="FFF4CC" w:themeFill="accent4" w:themeFillTint="33"/>
          </w:tcPr>
          <w:p w14:paraId="3BB7A15A" w14:textId="77777777" w:rsidR="00B7176D" w:rsidRDefault="00B7176D" w:rsidP="00B7176D">
            <w:pPr>
              <w:tabs>
                <w:tab w:val="left" w:pos="1815"/>
              </w:tabs>
              <w:rPr>
                <w:lang w:val="en-US"/>
              </w:rPr>
            </w:pPr>
            <w:r>
              <w:rPr>
                <w:lang w:val="en-US"/>
              </w:rPr>
              <w:t>M</w:t>
            </w:r>
          </w:p>
        </w:tc>
        <w:tc>
          <w:tcPr>
            <w:tcW w:w="426" w:type="dxa"/>
            <w:shd w:val="clear" w:color="auto" w:fill="FFF4CC" w:themeFill="accent4" w:themeFillTint="33"/>
          </w:tcPr>
          <w:p w14:paraId="0EB5E0A6" w14:textId="77777777" w:rsidR="00B7176D" w:rsidRDefault="00B7176D" w:rsidP="00B7176D">
            <w:pPr>
              <w:tabs>
                <w:tab w:val="left" w:pos="1815"/>
              </w:tabs>
              <w:rPr>
                <w:lang w:val="en-US"/>
              </w:rPr>
            </w:pPr>
            <w:r>
              <w:rPr>
                <w:lang w:val="en-US"/>
              </w:rPr>
              <w:t>M</w:t>
            </w:r>
          </w:p>
        </w:tc>
      </w:tr>
      <w:tr w:rsidR="00B7176D" w14:paraId="5686AA74" w14:textId="77777777" w:rsidTr="00B7176D">
        <w:trPr>
          <w:trHeight w:val="315"/>
        </w:trPr>
        <w:tc>
          <w:tcPr>
            <w:tcW w:w="460" w:type="dxa"/>
          </w:tcPr>
          <w:p w14:paraId="021D2B4F" w14:textId="77777777" w:rsidR="00B7176D" w:rsidRDefault="00B7176D" w:rsidP="00B7176D">
            <w:pPr>
              <w:tabs>
                <w:tab w:val="left" w:pos="1815"/>
              </w:tabs>
              <w:rPr>
                <w:lang w:val="en-US"/>
              </w:rPr>
            </w:pPr>
            <w:r>
              <w:rPr>
                <w:lang w:val="en-US"/>
              </w:rPr>
              <w:t>0</w:t>
            </w:r>
          </w:p>
        </w:tc>
        <w:tc>
          <w:tcPr>
            <w:tcW w:w="416" w:type="dxa"/>
          </w:tcPr>
          <w:p w14:paraId="341338C3" w14:textId="77777777" w:rsidR="00B7176D" w:rsidRDefault="00B7176D" w:rsidP="00B7176D">
            <w:pPr>
              <w:tabs>
                <w:tab w:val="left" w:pos="1815"/>
              </w:tabs>
              <w:rPr>
                <w:lang w:val="en-US"/>
              </w:rPr>
            </w:pPr>
            <w:r>
              <w:rPr>
                <w:lang w:val="en-US"/>
              </w:rPr>
              <w:t>1</w:t>
            </w:r>
          </w:p>
        </w:tc>
        <w:tc>
          <w:tcPr>
            <w:tcW w:w="416" w:type="dxa"/>
          </w:tcPr>
          <w:p w14:paraId="60755A1F" w14:textId="77777777" w:rsidR="00B7176D" w:rsidRDefault="00B7176D" w:rsidP="00B7176D">
            <w:pPr>
              <w:tabs>
                <w:tab w:val="left" w:pos="1815"/>
              </w:tabs>
              <w:rPr>
                <w:lang w:val="en-US"/>
              </w:rPr>
            </w:pPr>
            <w:r>
              <w:rPr>
                <w:lang w:val="en-US"/>
              </w:rPr>
              <w:t>2</w:t>
            </w:r>
          </w:p>
        </w:tc>
        <w:tc>
          <w:tcPr>
            <w:tcW w:w="416" w:type="dxa"/>
          </w:tcPr>
          <w:p w14:paraId="110F3A78" w14:textId="3258D5D2" w:rsidR="00B7176D" w:rsidRDefault="00B7176D" w:rsidP="00B7176D">
            <w:pPr>
              <w:tabs>
                <w:tab w:val="left" w:pos="1815"/>
              </w:tabs>
              <w:rPr>
                <w:lang w:val="en-US"/>
              </w:rPr>
            </w:pPr>
            <w:r>
              <w:rPr>
                <w:lang w:val="en-US"/>
              </w:rPr>
              <w:t>3</w:t>
            </w:r>
          </w:p>
        </w:tc>
        <w:tc>
          <w:tcPr>
            <w:tcW w:w="418" w:type="dxa"/>
          </w:tcPr>
          <w:p w14:paraId="1042D3F4" w14:textId="77777777" w:rsidR="00B7176D" w:rsidRDefault="00B7176D" w:rsidP="00B7176D">
            <w:pPr>
              <w:tabs>
                <w:tab w:val="left" w:pos="1815"/>
              </w:tabs>
              <w:rPr>
                <w:lang w:val="en-US"/>
              </w:rPr>
            </w:pPr>
            <w:r>
              <w:rPr>
                <w:lang w:val="en-US"/>
              </w:rPr>
              <w:t>4</w:t>
            </w:r>
          </w:p>
        </w:tc>
        <w:tc>
          <w:tcPr>
            <w:tcW w:w="426" w:type="dxa"/>
          </w:tcPr>
          <w:p w14:paraId="6ECA009E" w14:textId="77777777" w:rsidR="00B7176D" w:rsidRDefault="00B7176D" w:rsidP="00B7176D">
            <w:pPr>
              <w:tabs>
                <w:tab w:val="left" w:pos="1815"/>
              </w:tabs>
              <w:rPr>
                <w:lang w:val="en-US"/>
              </w:rPr>
            </w:pPr>
            <w:r>
              <w:rPr>
                <w:lang w:val="en-US"/>
              </w:rPr>
              <w:t>5</w:t>
            </w:r>
          </w:p>
        </w:tc>
      </w:tr>
    </w:tbl>
    <w:p w14:paraId="26F68FA7" w14:textId="4C1C26D6" w:rsidR="006A2783" w:rsidRDefault="006A2783" w:rsidP="003D2E7C">
      <w:pPr>
        <w:pStyle w:val="xxxxxmsonormal"/>
        <w:shd w:val="clear" w:color="auto" w:fill="FFFFFF"/>
        <w:spacing w:before="0" w:beforeAutospacing="0" w:after="0" w:afterAutospacing="0"/>
        <w:rPr>
          <w:rFonts w:ascii="Arial" w:hAnsi="Arial" w:cs="Arial"/>
          <w:color w:val="201F1E"/>
          <w:bdr w:val="none" w:sz="0" w:space="0" w:color="auto" w:frame="1"/>
        </w:rPr>
      </w:pPr>
    </w:p>
    <w:p w14:paraId="4A5E5F4E" w14:textId="1C1C967D" w:rsidR="00452B66" w:rsidRDefault="00B7176D" w:rsidP="003D2E7C">
      <w:pPr>
        <w:pStyle w:val="xxxxxmsonormal"/>
        <w:shd w:val="clear" w:color="auto" w:fill="FFFFFF"/>
        <w:spacing w:before="0" w:beforeAutospacing="0" w:after="0" w:afterAutospacing="0"/>
        <w:rPr>
          <w:rFonts w:ascii="Arial" w:hAnsi="Arial" w:cs="Arial"/>
          <w:color w:val="201F1E"/>
          <w:bdr w:val="none" w:sz="0" w:space="0" w:color="auto" w:frame="1"/>
        </w:rPr>
      </w:pPr>
      <w:r>
        <w:rPr>
          <w:noProof/>
          <w:lang w:val="en-US"/>
        </w:rPr>
        <mc:AlternateContent>
          <mc:Choice Requires="wps">
            <w:drawing>
              <wp:anchor distT="0" distB="0" distL="114300" distR="114300" simplePos="0" relativeHeight="251659264" behindDoc="0" locked="0" layoutInCell="1" allowOverlap="1" wp14:anchorId="0AB8C7FF" wp14:editId="18663453">
                <wp:simplePos x="0" y="0"/>
                <wp:positionH relativeFrom="column">
                  <wp:posOffset>7504047</wp:posOffset>
                </wp:positionH>
                <wp:positionV relativeFrom="paragraph">
                  <wp:posOffset>66675</wp:posOffset>
                </wp:positionV>
                <wp:extent cx="4033" cy="1169727"/>
                <wp:effectExtent l="57150" t="38100" r="72390" b="11430"/>
                <wp:wrapNone/>
                <wp:docPr id="368038822" name="Straight Arrow Connector 1"/>
                <wp:cNvGraphicFramePr/>
                <a:graphic xmlns:a="http://schemas.openxmlformats.org/drawingml/2006/main">
                  <a:graphicData uri="http://schemas.microsoft.com/office/word/2010/wordprocessingShape">
                    <wps:wsp>
                      <wps:cNvCnPr/>
                      <wps:spPr>
                        <a:xfrm flipH="1" flipV="1">
                          <a:off x="0" y="0"/>
                          <a:ext cx="4033" cy="1169727"/>
                        </a:xfrm>
                        <a:prstGeom prst="straightConnector1">
                          <a:avLst/>
                        </a:prstGeom>
                        <a:ln w="38100">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DC7ED66" id="_x0000_t32" coordsize="21600,21600" o:spt="32" o:oned="t" path="m,l21600,21600e" filled="f">
                <v:path arrowok="t" fillok="f" o:connecttype="none"/>
                <o:lock v:ext="edit" shapetype="t"/>
              </v:shapetype>
              <v:shape id="Straight Arrow Connector 1" o:spid="_x0000_s1026" type="#_x0000_t32" style="position:absolute;margin-left:590.85pt;margin-top:5.25pt;width:.3pt;height:92.1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" strokecolor="#288647 [3204]" strokeweight="3pt">
                <v:stroke endarrow="block" joinstyle="miter"/>
              </v:shape>
            </w:pict>
          </mc:Fallback>
        </mc:AlternateContent>
      </w:r>
    </w:p>
    <w:p w14:paraId="28B63579" w14:textId="028044F9" w:rsidR="00AD42C9" w:rsidRDefault="00AD42C9" w:rsidP="00452B66">
      <w:pPr>
        <w:tabs>
          <w:tab w:val="left" w:pos="3420"/>
        </w:tabs>
        <w:rPr>
          <w:lang w:val="en-US"/>
        </w:rPr>
      </w:pPr>
    </w:p>
    <w:p w14:paraId="35E23ADA" w14:textId="6C424037" w:rsidR="00AD42C9" w:rsidRDefault="007E24A3" w:rsidP="00452B66">
      <w:pPr>
        <w:tabs>
          <w:tab w:val="left" w:pos="3420"/>
        </w:tabs>
        <w:rPr>
          <w:lang w:val="en-US"/>
        </w:rPr>
      </w:pPr>
      <w:r w:rsidRPr="00B91E9E">
        <w:rPr>
          <w:noProof/>
          <w:lang w:val="en-US"/>
        </w:rPr>
        <mc:AlternateContent>
          <mc:Choice Requires="wps">
            <w:drawing>
              <wp:anchor distT="45720" distB="45720" distL="114300" distR="114300" simplePos="0" relativeHeight="251663360" behindDoc="0" locked="0" layoutInCell="1" allowOverlap="1" wp14:anchorId="6246202E" wp14:editId="7AC316D4">
                <wp:simplePos x="0" y="0"/>
                <wp:positionH relativeFrom="column">
                  <wp:posOffset>6805191</wp:posOffset>
                </wp:positionH>
                <wp:positionV relativeFrom="paragraph">
                  <wp:posOffset>75437</wp:posOffset>
                </wp:positionV>
                <wp:extent cx="1030406" cy="368490"/>
                <wp:effectExtent l="6985" t="0" r="5715" b="5715"/>
                <wp:wrapNone/>
                <wp:docPr id="337228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30406" cy="368490"/>
                        </a:xfrm>
                        <a:prstGeom prst="rect">
                          <a:avLst/>
                        </a:prstGeom>
                        <a:noFill/>
                        <a:ln w="9525">
                          <a:noFill/>
                          <a:miter lim="800000"/>
                          <a:headEnd/>
                          <a:tailEnd/>
                        </a:ln>
                      </wps:spPr>
                      <wps:txbx>
                        <w:txbxContent>
                          <w:p w14:paraId="690F65C0" w14:textId="20D8675B" w:rsidR="00B91E9E" w:rsidRPr="00726FD6" w:rsidRDefault="00726FD6">
                            <w:pPr>
                              <w:rPr>
                                <w:b/>
                                <w:bCs/>
                              </w:rPr>
                            </w:pPr>
                            <w:r w:rsidRPr="00726FD6">
                              <w:rPr>
                                <w:b/>
                                <w:bCs/>
                              </w:rPr>
                              <w:t>Frequency</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46202E" id="_x0000_t202" coordsize="21600,21600" o:spt="202" path="m,l,21600r21600,l21600,xe">
                <v:stroke joinstyle="miter"/>
                <v:path gradientshapeok="t" o:connecttype="rect"/>
              </v:shapetype>
              <v:shape id="Text Box 2" o:spid="_x0000_s1026" type="#_x0000_t202" style="position:absolute;margin-left:535.85pt;margin-top:5.95pt;width:81.15pt;height:29pt;rotation:-90;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" filled="f" stroked="f">
                <v:textbox inset="1mm,1mm,1mm,1mm">
                  <w:txbxContent>
                    <w:p w14:paraId="690F65C0" w14:textId="20D8675B" w:rsidR="00B91E9E" w:rsidRPr="00726FD6" w:rsidRDefault="00726FD6">
                      <w:pPr>
                        <w:rPr>
                          <w:b/>
                          <w:bCs/>
                        </w:rPr>
                      </w:pPr>
                      <w:r w:rsidRPr="00726FD6">
                        <w:rPr>
                          <w:b/>
                          <w:bCs/>
                        </w:rPr>
                        <w:t>Frequency</w:t>
                      </w:r>
                    </w:p>
                  </w:txbxContent>
                </v:textbox>
              </v:shape>
            </w:pict>
          </mc:Fallback>
        </mc:AlternateContent>
      </w:r>
    </w:p>
    <w:p w14:paraId="01C1E654" w14:textId="77777777" w:rsidR="004B3F98" w:rsidRPr="004B3F98" w:rsidRDefault="004B3F98" w:rsidP="004B3F98">
      <w:pPr>
        <w:rPr>
          <w:lang w:val="en-US"/>
        </w:rPr>
      </w:pPr>
    </w:p>
    <w:p w14:paraId="581B67BD" w14:textId="77777777" w:rsidR="004B3F98" w:rsidRPr="004B3F98" w:rsidRDefault="004B3F98" w:rsidP="004B3F98">
      <w:pPr>
        <w:rPr>
          <w:lang w:val="en-US"/>
        </w:rPr>
      </w:pPr>
    </w:p>
    <w:p w14:paraId="57006119" w14:textId="44A68022" w:rsidR="004B3F98" w:rsidRPr="004B3F98" w:rsidRDefault="00B7176D" w:rsidP="004B3F98">
      <w:pPr>
        <w:rPr>
          <w:lang w:val="en-US"/>
        </w:rPr>
      </w:pPr>
      <w:r w:rsidRPr="00B91E9E">
        <w:rPr>
          <w:noProof/>
          <w:lang w:val="en-US"/>
        </w:rPr>
        <mc:AlternateContent>
          <mc:Choice Requires="wps">
            <w:drawing>
              <wp:anchor distT="45720" distB="45720" distL="114300" distR="114300" simplePos="0" relativeHeight="251665408" behindDoc="0" locked="0" layoutInCell="1" allowOverlap="1" wp14:anchorId="1A383A76" wp14:editId="0F9E002B">
                <wp:simplePos x="0" y="0"/>
                <wp:positionH relativeFrom="column">
                  <wp:posOffset>8166157</wp:posOffset>
                </wp:positionH>
                <wp:positionV relativeFrom="paragraph">
                  <wp:posOffset>232268</wp:posOffset>
                </wp:positionV>
                <wp:extent cx="1030406" cy="368490"/>
                <wp:effectExtent l="0" t="0" r="0" b="0"/>
                <wp:wrapNone/>
                <wp:docPr id="1991871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406" cy="368490"/>
                        </a:xfrm>
                        <a:prstGeom prst="rect">
                          <a:avLst/>
                        </a:prstGeom>
                        <a:noFill/>
                        <a:ln w="9525">
                          <a:noFill/>
                          <a:miter lim="800000"/>
                          <a:headEnd/>
                          <a:tailEnd/>
                        </a:ln>
                      </wps:spPr>
                      <wps:txbx>
                        <w:txbxContent>
                          <w:p w14:paraId="08A9E709" w14:textId="5BF8EAE3" w:rsidR="00726FD6" w:rsidRPr="00726FD6" w:rsidRDefault="00726FD6" w:rsidP="00726FD6">
                            <w:pPr>
                              <w:rPr>
                                <w:b/>
                                <w:bCs/>
                                <w:lang w:val="en-US"/>
                              </w:rPr>
                            </w:pPr>
                            <w:r>
                              <w:rPr>
                                <w:b/>
                                <w:bCs/>
                                <w:lang w:val="en-US"/>
                              </w:rPr>
                              <w:t>Severity</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83A76" id="_x0000_s1027" type="#_x0000_t202" style="position:absolute;margin-left:643pt;margin-top:18.3pt;width:81.15pt;height:2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" filled="f" stroked="f">
                <v:textbox inset="1mm,1mm,1mm,1mm">
                  <w:txbxContent>
                    <w:p w14:paraId="08A9E709" w14:textId="5BF8EAE3" w:rsidR="00726FD6" w:rsidRPr="00726FD6" w:rsidRDefault="00726FD6" w:rsidP="00726FD6">
                      <w:pPr>
                        <w:rPr>
                          <w:b/>
                          <w:bCs/>
                          <w:lang w:val="en-US"/>
                        </w:rPr>
                      </w:pPr>
                      <w:r>
                        <w:rPr>
                          <w:b/>
                          <w:bCs/>
                          <w:lang w:val="en-US"/>
                        </w:rPr>
                        <w:t>Severity</w:t>
                      </w: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6FF3194D" wp14:editId="121C0FC4">
                <wp:simplePos x="0" y="0"/>
                <wp:positionH relativeFrom="column">
                  <wp:posOffset>7764277</wp:posOffset>
                </wp:positionH>
                <wp:positionV relativeFrom="paragraph">
                  <wp:posOffset>153461</wp:posOffset>
                </wp:positionV>
                <wp:extent cx="1514901" cy="0"/>
                <wp:effectExtent l="0" t="95250" r="0" b="95250"/>
                <wp:wrapNone/>
                <wp:docPr id="2091983337" name="Straight Arrow Connector 2"/>
                <wp:cNvGraphicFramePr/>
                <a:graphic xmlns:a="http://schemas.openxmlformats.org/drawingml/2006/main">
                  <a:graphicData uri="http://schemas.microsoft.com/office/word/2010/wordprocessingShape">
                    <wps:wsp>
                      <wps:cNvCnPr/>
                      <wps:spPr>
                        <a:xfrm>
                          <a:off x="0" y="0"/>
                          <a:ext cx="1514901" cy="0"/>
                        </a:xfrm>
                        <a:prstGeom prst="straightConnector1">
                          <a:avLst/>
                        </a:prstGeom>
                        <a:ln w="38100">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2195AD3" id="Straight Arrow Connector 2" o:spid="_x0000_s1026" type="#_x0000_t32" style="position:absolute;margin-left:611.35pt;margin-top:12.1pt;width:11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" strokecolor="#288647 [3204]" strokeweight="3pt">
                <v:stroke endarrow="block" joinstyle="miter"/>
              </v:shape>
            </w:pict>
          </mc:Fallback>
        </mc:AlternateContent>
      </w:r>
    </w:p>
    <w:p w14:paraId="5FD28C53" w14:textId="1320EFE6" w:rsidR="004B3F98" w:rsidRPr="0097714D" w:rsidRDefault="0097714D" w:rsidP="004B3F98">
      <w:pPr>
        <w:rPr>
          <w:b/>
          <w:bCs/>
          <w:lang w:val="en-US"/>
        </w:rPr>
      </w:pPr>
      <w:r w:rsidRPr="0097714D">
        <w:rPr>
          <w:b/>
          <w:bCs/>
          <w:lang w:val="en-US"/>
        </w:rPr>
        <w:t xml:space="preserve">KEY TO RISK </w:t>
      </w:r>
      <w:r>
        <w:rPr>
          <w:b/>
          <w:bCs/>
          <w:lang w:val="en-US"/>
        </w:rPr>
        <w:t>MATRIX</w:t>
      </w:r>
    </w:p>
    <w:tbl>
      <w:tblPr>
        <w:tblStyle w:val="Islington-Accent1"/>
        <w:tblW w:w="0" w:type="auto"/>
        <w:tblLook w:val="04A0" w:firstRow="1" w:lastRow="0" w:firstColumn="1" w:lastColumn="0" w:noHBand="0" w:noVBand="1"/>
        <w:tblCaption w:val="Key to risk Matrix"/>
        <w:tblDescription w:val="Explains what the numbers on the risk matrix mean with regard to frequency and severity to ensure the risk assessor is able to complete the form properly"/>
      </w:tblPr>
      <w:tblGrid>
        <w:gridCol w:w="2830"/>
        <w:gridCol w:w="4111"/>
        <w:gridCol w:w="3686"/>
        <w:gridCol w:w="4499"/>
      </w:tblGrid>
      <w:tr w:rsidR="00C15AB9" w14:paraId="3AFC31C3" w14:textId="77777777" w:rsidTr="00F945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5762241" w14:textId="38403E01" w:rsidR="00C15AB9" w:rsidRDefault="00CC4789" w:rsidP="004B3F98">
            <w:pPr>
              <w:rPr>
                <w:lang w:val="en-US"/>
              </w:rPr>
            </w:pPr>
            <w:r>
              <w:rPr>
                <w:lang w:val="en-US"/>
              </w:rPr>
              <w:t>FREQUENCY</w:t>
            </w:r>
          </w:p>
        </w:tc>
        <w:tc>
          <w:tcPr>
            <w:tcW w:w="4111" w:type="dxa"/>
          </w:tcPr>
          <w:p w14:paraId="600CFCD7" w14:textId="77777777" w:rsidR="00C15AB9" w:rsidRDefault="00C15AB9" w:rsidP="0007461B">
            <w:pPr>
              <w:cnfStyle w:val="100000000000" w:firstRow="1" w:lastRow="0" w:firstColumn="0" w:lastColumn="0" w:oddVBand="0" w:evenVBand="0" w:oddHBand="0" w:evenHBand="0" w:firstRowFirstColumn="0" w:firstRowLastColumn="0" w:lastRowFirstColumn="0" w:lastRowLastColumn="0"/>
              <w:rPr>
                <w:lang w:val="en-US"/>
              </w:rPr>
            </w:pPr>
          </w:p>
        </w:tc>
        <w:tc>
          <w:tcPr>
            <w:tcW w:w="3686" w:type="dxa"/>
          </w:tcPr>
          <w:p w14:paraId="6D4CAD27" w14:textId="78D783AA" w:rsidR="00C15AB9" w:rsidRDefault="00CC4789" w:rsidP="004B3F98">
            <w:pPr>
              <w:cnfStyle w:val="100000000000" w:firstRow="1" w:lastRow="0" w:firstColumn="0" w:lastColumn="0" w:oddVBand="0" w:evenVBand="0" w:oddHBand="0" w:evenHBand="0" w:firstRowFirstColumn="0" w:firstRowLastColumn="0" w:lastRowFirstColumn="0" w:lastRowLastColumn="0"/>
              <w:rPr>
                <w:lang w:val="en-US"/>
              </w:rPr>
            </w:pPr>
            <w:r>
              <w:rPr>
                <w:lang w:val="en-US"/>
              </w:rPr>
              <w:t>SEVERITY</w:t>
            </w:r>
          </w:p>
        </w:tc>
        <w:tc>
          <w:tcPr>
            <w:tcW w:w="4499" w:type="dxa"/>
          </w:tcPr>
          <w:p w14:paraId="319BA455" w14:textId="77777777" w:rsidR="00C15AB9" w:rsidRDefault="00C15AB9" w:rsidP="004B3F98">
            <w:pPr>
              <w:cnfStyle w:val="100000000000" w:firstRow="1" w:lastRow="0" w:firstColumn="0" w:lastColumn="0" w:oddVBand="0" w:evenVBand="0" w:oddHBand="0" w:evenHBand="0" w:firstRowFirstColumn="0" w:firstRowLastColumn="0" w:lastRowFirstColumn="0" w:lastRowLastColumn="0"/>
              <w:rPr>
                <w:lang w:val="en-US"/>
              </w:rPr>
            </w:pPr>
          </w:p>
        </w:tc>
      </w:tr>
      <w:tr w:rsidR="00C15AB9" w14:paraId="6D119C71" w14:textId="77777777" w:rsidTr="00F945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80DDA5B" w14:textId="52833E7D" w:rsidR="00C15AB9" w:rsidRDefault="00CC4789" w:rsidP="004B3F98">
            <w:pPr>
              <w:rPr>
                <w:lang w:val="en-US"/>
              </w:rPr>
            </w:pPr>
            <w:r>
              <w:rPr>
                <w:lang w:val="en-US"/>
              </w:rPr>
              <w:t>5 - Frequently</w:t>
            </w:r>
          </w:p>
        </w:tc>
        <w:tc>
          <w:tcPr>
            <w:tcW w:w="4111" w:type="dxa"/>
          </w:tcPr>
          <w:p w14:paraId="467ED111" w14:textId="6F973C53" w:rsidR="00C15AB9" w:rsidRDefault="00BC20E3"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Daily / weekly</w:t>
            </w:r>
          </w:p>
        </w:tc>
        <w:tc>
          <w:tcPr>
            <w:tcW w:w="3686" w:type="dxa"/>
          </w:tcPr>
          <w:p w14:paraId="0A274455" w14:textId="4D01AB48" w:rsidR="00C15AB9" w:rsidRDefault="00DC1023"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5 – </w:t>
            </w:r>
            <w:r w:rsidR="002A0455">
              <w:rPr>
                <w:lang w:val="en-US"/>
              </w:rPr>
              <w:t>Multiple</w:t>
            </w:r>
            <w:r>
              <w:rPr>
                <w:lang w:val="en-US"/>
              </w:rPr>
              <w:t xml:space="preserve"> deaths</w:t>
            </w:r>
          </w:p>
        </w:tc>
        <w:tc>
          <w:tcPr>
            <w:tcW w:w="4499" w:type="dxa"/>
          </w:tcPr>
          <w:p w14:paraId="1F752B7A" w14:textId="77777777" w:rsidR="00C15AB9" w:rsidRDefault="00C15AB9" w:rsidP="004B3F98">
            <w:pPr>
              <w:cnfStyle w:val="000000100000" w:firstRow="0" w:lastRow="0" w:firstColumn="0" w:lastColumn="0" w:oddVBand="0" w:evenVBand="0" w:oddHBand="1" w:evenHBand="0" w:firstRowFirstColumn="0" w:firstRowLastColumn="0" w:lastRowFirstColumn="0" w:lastRowLastColumn="0"/>
              <w:rPr>
                <w:lang w:val="en-US"/>
              </w:rPr>
            </w:pPr>
          </w:p>
        </w:tc>
      </w:tr>
      <w:tr w:rsidR="00C15AB9" w14:paraId="7FCD938B" w14:textId="77777777" w:rsidTr="00F94548">
        <w:tc>
          <w:tcPr>
            <w:cnfStyle w:val="001000000000" w:firstRow="0" w:lastRow="0" w:firstColumn="1" w:lastColumn="0" w:oddVBand="0" w:evenVBand="0" w:oddHBand="0" w:evenHBand="0" w:firstRowFirstColumn="0" w:firstRowLastColumn="0" w:lastRowFirstColumn="0" w:lastRowLastColumn="0"/>
            <w:tcW w:w="2830" w:type="dxa"/>
          </w:tcPr>
          <w:p w14:paraId="57AB92EF" w14:textId="57991704" w:rsidR="00C15AB9" w:rsidRDefault="00BC20E3" w:rsidP="004B3F98">
            <w:pPr>
              <w:rPr>
                <w:lang w:val="en-US"/>
              </w:rPr>
            </w:pPr>
            <w:r>
              <w:rPr>
                <w:lang w:val="en-US"/>
              </w:rPr>
              <w:t>4 - Regularly</w:t>
            </w:r>
          </w:p>
        </w:tc>
        <w:tc>
          <w:tcPr>
            <w:tcW w:w="4111" w:type="dxa"/>
          </w:tcPr>
          <w:p w14:paraId="6C30CCA3" w14:textId="545CA098" w:rsidR="00C15AB9" w:rsidRDefault="00BC20E3" w:rsidP="004B3F98">
            <w:pPr>
              <w:cnfStyle w:val="000000000000" w:firstRow="0" w:lastRow="0" w:firstColumn="0" w:lastColumn="0" w:oddVBand="0" w:evenVBand="0" w:oddHBand="0" w:evenHBand="0" w:firstRowFirstColumn="0" w:firstRowLastColumn="0" w:lastRowFirstColumn="0" w:lastRowLastColumn="0"/>
              <w:rPr>
                <w:lang w:val="en-US"/>
              </w:rPr>
            </w:pPr>
            <w:r>
              <w:rPr>
                <w:lang w:val="en-US"/>
              </w:rPr>
              <w:t>Between weekly and once every few months</w:t>
            </w:r>
          </w:p>
        </w:tc>
        <w:tc>
          <w:tcPr>
            <w:tcW w:w="3686" w:type="dxa"/>
          </w:tcPr>
          <w:p w14:paraId="2727860C" w14:textId="0BDEE246" w:rsidR="00C15AB9" w:rsidRDefault="00DC1023" w:rsidP="004B3F98">
            <w:pPr>
              <w:cnfStyle w:val="000000000000" w:firstRow="0" w:lastRow="0" w:firstColumn="0" w:lastColumn="0" w:oddVBand="0" w:evenVBand="0" w:oddHBand="0" w:evenHBand="0" w:firstRowFirstColumn="0" w:firstRowLastColumn="0" w:lastRowFirstColumn="0" w:lastRowLastColumn="0"/>
              <w:rPr>
                <w:lang w:val="en-US"/>
              </w:rPr>
            </w:pPr>
            <w:r>
              <w:rPr>
                <w:lang w:val="en-US"/>
              </w:rPr>
              <w:t>4 – Death</w:t>
            </w:r>
          </w:p>
        </w:tc>
        <w:tc>
          <w:tcPr>
            <w:tcW w:w="4499" w:type="dxa"/>
          </w:tcPr>
          <w:p w14:paraId="324E4583" w14:textId="77777777" w:rsidR="00C15AB9" w:rsidRDefault="00C15AB9" w:rsidP="004B3F98">
            <w:pPr>
              <w:cnfStyle w:val="000000000000" w:firstRow="0" w:lastRow="0" w:firstColumn="0" w:lastColumn="0" w:oddVBand="0" w:evenVBand="0" w:oddHBand="0" w:evenHBand="0" w:firstRowFirstColumn="0" w:firstRowLastColumn="0" w:lastRowFirstColumn="0" w:lastRowLastColumn="0"/>
              <w:rPr>
                <w:lang w:val="en-US"/>
              </w:rPr>
            </w:pPr>
          </w:p>
        </w:tc>
      </w:tr>
      <w:tr w:rsidR="00C15AB9" w14:paraId="63CAE327" w14:textId="77777777" w:rsidTr="00F945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CA23D5A" w14:textId="770CFD88" w:rsidR="00C15AB9" w:rsidRDefault="00787C3F" w:rsidP="004B3F98">
            <w:pPr>
              <w:rPr>
                <w:lang w:val="en-US"/>
              </w:rPr>
            </w:pPr>
            <w:r>
              <w:rPr>
                <w:lang w:val="en-US"/>
              </w:rPr>
              <w:t>3 - Infrequently</w:t>
            </w:r>
          </w:p>
        </w:tc>
        <w:tc>
          <w:tcPr>
            <w:tcW w:w="4111" w:type="dxa"/>
          </w:tcPr>
          <w:p w14:paraId="471850EE" w14:textId="1792180D" w:rsidR="00C15AB9" w:rsidRDefault="00787C3F"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Between quarterly and annually</w:t>
            </w:r>
          </w:p>
        </w:tc>
        <w:tc>
          <w:tcPr>
            <w:tcW w:w="3686" w:type="dxa"/>
          </w:tcPr>
          <w:p w14:paraId="0AE58CE3" w14:textId="60E2AE58" w:rsidR="00C15AB9" w:rsidRDefault="00DC1023"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3 – Major injuries</w:t>
            </w:r>
          </w:p>
        </w:tc>
        <w:tc>
          <w:tcPr>
            <w:tcW w:w="4499" w:type="dxa"/>
          </w:tcPr>
          <w:p w14:paraId="235A8C73" w14:textId="2CC6F34C" w:rsidR="00C15AB9" w:rsidRDefault="002A0455"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3 or more days sick leave, notifiable to HSE (Health and Safety Executive)</w:t>
            </w:r>
          </w:p>
        </w:tc>
      </w:tr>
      <w:tr w:rsidR="00C15AB9" w14:paraId="0BF93B57" w14:textId="77777777" w:rsidTr="00F94548">
        <w:tc>
          <w:tcPr>
            <w:cnfStyle w:val="001000000000" w:firstRow="0" w:lastRow="0" w:firstColumn="1" w:lastColumn="0" w:oddVBand="0" w:evenVBand="0" w:oddHBand="0" w:evenHBand="0" w:firstRowFirstColumn="0" w:firstRowLastColumn="0" w:lastRowFirstColumn="0" w:lastRowLastColumn="0"/>
            <w:tcW w:w="2830" w:type="dxa"/>
          </w:tcPr>
          <w:p w14:paraId="79794507" w14:textId="4D6704A6" w:rsidR="00C15AB9" w:rsidRDefault="00787C3F" w:rsidP="004B3F98">
            <w:pPr>
              <w:rPr>
                <w:lang w:val="en-US"/>
              </w:rPr>
            </w:pPr>
            <w:r>
              <w:rPr>
                <w:lang w:val="en-US"/>
              </w:rPr>
              <w:t>2 - Rarely</w:t>
            </w:r>
          </w:p>
        </w:tc>
        <w:tc>
          <w:tcPr>
            <w:tcW w:w="4111" w:type="dxa"/>
          </w:tcPr>
          <w:p w14:paraId="3C5A1308" w14:textId="1FA34EC3" w:rsidR="00C15AB9" w:rsidRDefault="00787C3F" w:rsidP="004B3F98">
            <w:pPr>
              <w:cnfStyle w:val="000000000000" w:firstRow="0" w:lastRow="0" w:firstColumn="0" w:lastColumn="0" w:oddVBand="0" w:evenVBand="0" w:oddHBand="0" w:evenHBand="0" w:firstRowFirstColumn="0" w:firstRowLastColumn="0" w:lastRowFirstColumn="0" w:lastRowLastColumn="0"/>
              <w:rPr>
                <w:lang w:val="en-US"/>
              </w:rPr>
            </w:pPr>
            <w:r>
              <w:rPr>
                <w:lang w:val="en-US"/>
              </w:rPr>
              <w:t>Once in 1 – 5 years</w:t>
            </w:r>
          </w:p>
        </w:tc>
        <w:tc>
          <w:tcPr>
            <w:tcW w:w="3686" w:type="dxa"/>
          </w:tcPr>
          <w:p w14:paraId="6698EC8D" w14:textId="138B936A" w:rsidR="00DC1023" w:rsidRDefault="00DC1023" w:rsidP="004B3F98">
            <w:pPr>
              <w:cnfStyle w:val="000000000000" w:firstRow="0" w:lastRow="0" w:firstColumn="0" w:lastColumn="0" w:oddVBand="0" w:evenVBand="0" w:oddHBand="0" w:evenHBand="0" w:firstRowFirstColumn="0" w:firstRowLastColumn="0" w:lastRowFirstColumn="0" w:lastRowLastColumn="0"/>
              <w:rPr>
                <w:lang w:val="en-US"/>
              </w:rPr>
            </w:pPr>
            <w:r>
              <w:rPr>
                <w:lang w:val="en-US"/>
              </w:rPr>
              <w:t>2 – Moderate injuries</w:t>
            </w:r>
          </w:p>
        </w:tc>
        <w:tc>
          <w:tcPr>
            <w:tcW w:w="4499" w:type="dxa"/>
          </w:tcPr>
          <w:p w14:paraId="13B7C47A" w14:textId="6BC2E324" w:rsidR="00C15AB9" w:rsidRDefault="00AE5D66" w:rsidP="004B3F98">
            <w:pPr>
              <w:cnfStyle w:val="000000000000" w:firstRow="0" w:lastRow="0" w:firstColumn="0" w:lastColumn="0" w:oddVBand="0" w:evenVBand="0" w:oddHBand="0" w:evenHBand="0" w:firstRowFirstColumn="0" w:firstRowLastColumn="0" w:lastRowFirstColumn="0" w:lastRowLastColumn="0"/>
              <w:rPr>
                <w:lang w:val="en-US"/>
              </w:rPr>
            </w:pPr>
            <w:r>
              <w:rPr>
                <w:lang w:val="en-US"/>
              </w:rPr>
              <w:t>Likely to result in 1-3 days sick leave</w:t>
            </w:r>
          </w:p>
        </w:tc>
      </w:tr>
      <w:tr w:rsidR="00C15AB9" w14:paraId="3699AE59" w14:textId="77777777" w:rsidTr="00F945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36622DD" w14:textId="7376B9C8" w:rsidR="00C15AB9" w:rsidRDefault="00787C3F" w:rsidP="004B3F98">
            <w:pPr>
              <w:rPr>
                <w:lang w:val="en-US"/>
              </w:rPr>
            </w:pPr>
            <w:r>
              <w:rPr>
                <w:lang w:val="en-US"/>
              </w:rPr>
              <w:t>1 – Feasible but unlikely</w:t>
            </w:r>
          </w:p>
        </w:tc>
        <w:tc>
          <w:tcPr>
            <w:tcW w:w="4111" w:type="dxa"/>
          </w:tcPr>
          <w:p w14:paraId="30546336" w14:textId="4FF78F33" w:rsidR="00C15AB9" w:rsidRDefault="00787C3F"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Less than once every 5 years</w:t>
            </w:r>
          </w:p>
        </w:tc>
        <w:tc>
          <w:tcPr>
            <w:tcW w:w="3686" w:type="dxa"/>
          </w:tcPr>
          <w:p w14:paraId="306EC9E3" w14:textId="6B8749BA" w:rsidR="00C15AB9" w:rsidRDefault="00DC1023"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1 </w:t>
            </w:r>
            <w:r w:rsidR="002A0455">
              <w:rPr>
                <w:lang w:val="en-US"/>
              </w:rPr>
              <w:t>– Minor injury</w:t>
            </w:r>
          </w:p>
        </w:tc>
        <w:tc>
          <w:tcPr>
            <w:tcW w:w="4499" w:type="dxa"/>
          </w:tcPr>
          <w:p w14:paraId="2543D6F1" w14:textId="68CB42AE" w:rsidR="00C15AB9" w:rsidRDefault="00AE5D66"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Cuts, bruises, unlikely to result in sick leave</w:t>
            </w:r>
          </w:p>
        </w:tc>
      </w:tr>
    </w:tbl>
    <w:p w14:paraId="7FA3EE6C" w14:textId="6BACF676" w:rsidR="00615EB5" w:rsidRPr="004C4F09" w:rsidRDefault="00582D2D" w:rsidP="004B3F98">
      <w:pPr>
        <w:rPr>
          <w:b/>
          <w:bCs/>
          <w:lang w:val="en-US"/>
        </w:rPr>
      </w:pPr>
      <w:r w:rsidRPr="004C4F09">
        <w:rPr>
          <w:b/>
          <w:bCs/>
          <w:lang w:val="en-US"/>
        </w:rPr>
        <w:t>WHEN</w:t>
      </w:r>
      <w:r w:rsidR="004C4F09" w:rsidRPr="004C4F09">
        <w:rPr>
          <w:b/>
          <w:bCs/>
          <w:lang w:val="en-US"/>
        </w:rPr>
        <w:t xml:space="preserve"> FURTHER RISK CONTROL IS NECESSARY</w:t>
      </w:r>
    </w:p>
    <w:tbl>
      <w:tblPr>
        <w:tblStyle w:val="Islington-Accent1"/>
        <w:tblW w:w="0" w:type="auto"/>
        <w:tblLook w:val="04A0" w:firstRow="1" w:lastRow="0" w:firstColumn="1" w:lastColumn="0" w:noHBand="0" w:noVBand="1"/>
        <w:tblCaption w:val="Further controls"/>
        <w:tblDescription w:val="Outlines when further risk controls are necessary depending on the category of Low, Medium or High"/>
      </w:tblPr>
      <w:tblGrid>
        <w:gridCol w:w="2830"/>
        <w:gridCol w:w="4111"/>
        <w:gridCol w:w="3686"/>
        <w:gridCol w:w="4499"/>
      </w:tblGrid>
      <w:tr w:rsidR="00BC6782" w14:paraId="21D0D941" w14:textId="77777777" w:rsidTr="00BC67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639823DB" w14:textId="110BFABF" w:rsidR="00BC6782" w:rsidRDefault="00BC6782" w:rsidP="004B3F98">
            <w:pPr>
              <w:rPr>
                <w:lang w:val="en-US"/>
              </w:rPr>
            </w:pPr>
            <w:r>
              <w:rPr>
                <w:lang w:val="en-US"/>
              </w:rPr>
              <w:t>ACTION</w:t>
            </w:r>
          </w:p>
        </w:tc>
        <w:tc>
          <w:tcPr>
            <w:tcW w:w="4111" w:type="dxa"/>
            <w:shd w:val="clear" w:color="auto" w:fill="F8C7A2" w:themeFill="accent3" w:themeFillTint="66"/>
          </w:tcPr>
          <w:p w14:paraId="5EA46ED6" w14:textId="1B2F12B6" w:rsidR="00BC6782" w:rsidRPr="00FA5BAD" w:rsidRDefault="00BC6782" w:rsidP="004B3F98">
            <w:pPr>
              <w:cnfStyle w:val="100000000000" w:firstRow="1" w:lastRow="0" w:firstColumn="0" w:lastColumn="0" w:oddVBand="0" w:evenVBand="0" w:oddHBand="0" w:evenHBand="0" w:firstRowFirstColumn="0" w:firstRowLastColumn="0" w:lastRowFirstColumn="0" w:lastRowLastColumn="0"/>
              <w:rPr>
                <w:color w:val="auto"/>
                <w:lang w:val="en-US"/>
              </w:rPr>
            </w:pPr>
            <w:r w:rsidRPr="00FA5BAD">
              <w:rPr>
                <w:color w:val="auto"/>
                <w:lang w:val="en-US"/>
              </w:rPr>
              <w:t>H - HIGH</w:t>
            </w:r>
          </w:p>
        </w:tc>
        <w:tc>
          <w:tcPr>
            <w:tcW w:w="3686" w:type="dxa"/>
            <w:shd w:val="clear" w:color="auto" w:fill="FFF4CC" w:themeFill="accent4" w:themeFillTint="33"/>
          </w:tcPr>
          <w:p w14:paraId="653CDF42" w14:textId="5B93D497" w:rsidR="00BC6782" w:rsidRDefault="00BC6782" w:rsidP="004B3F98">
            <w:pPr>
              <w:cnfStyle w:val="100000000000" w:firstRow="1" w:lastRow="0" w:firstColumn="0" w:lastColumn="0" w:oddVBand="0" w:evenVBand="0" w:oddHBand="0" w:evenHBand="0" w:firstRowFirstColumn="0" w:firstRowLastColumn="0" w:lastRowFirstColumn="0" w:lastRowLastColumn="0"/>
              <w:rPr>
                <w:lang w:val="en-US"/>
              </w:rPr>
            </w:pPr>
            <w:r w:rsidRPr="00BC6782">
              <w:rPr>
                <w:color w:val="auto"/>
                <w:lang w:val="en-US"/>
              </w:rPr>
              <w:t>M - MEDIUM</w:t>
            </w:r>
          </w:p>
        </w:tc>
        <w:tc>
          <w:tcPr>
            <w:tcW w:w="4499" w:type="dxa"/>
            <w:shd w:val="clear" w:color="auto" w:fill="CBEFD7" w:themeFill="accent1" w:themeFillTint="33"/>
          </w:tcPr>
          <w:p w14:paraId="6B4DC6CF" w14:textId="0BD1F476" w:rsidR="00BC6782" w:rsidRDefault="00BC6782" w:rsidP="004B3F98">
            <w:pPr>
              <w:cnfStyle w:val="100000000000" w:firstRow="1" w:lastRow="0" w:firstColumn="0" w:lastColumn="0" w:oddVBand="0" w:evenVBand="0" w:oddHBand="0" w:evenHBand="0" w:firstRowFirstColumn="0" w:firstRowLastColumn="0" w:lastRowFirstColumn="0" w:lastRowLastColumn="0"/>
              <w:rPr>
                <w:lang w:val="en-US"/>
              </w:rPr>
            </w:pPr>
            <w:r w:rsidRPr="00BC6782">
              <w:rPr>
                <w:color w:val="auto"/>
                <w:lang w:val="en-US"/>
              </w:rPr>
              <w:t>L - LOW</w:t>
            </w:r>
          </w:p>
        </w:tc>
      </w:tr>
      <w:tr w:rsidR="00BC6782" w14:paraId="0F6A47A0" w14:textId="77777777" w:rsidTr="00582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14:paraId="642B555F" w14:textId="77777777" w:rsidR="00BC6782" w:rsidRDefault="00BC6782" w:rsidP="004B3F98">
            <w:pPr>
              <w:rPr>
                <w:lang w:val="en-US"/>
              </w:rPr>
            </w:pPr>
          </w:p>
        </w:tc>
        <w:tc>
          <w:tcPr>
            <w:tcW w:w="4111" w:type="dxa"/>
          </w:tcPr>
          <w:p w14:paraId="6D7717A4" w14:textId="61CD4DE9" w:rsidR="00BC6782" w:rsidRDefault="00BC6782"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Action required immediately</w:t>
            </w:r>
          </w:p>
        </w:tc>
        <w:tc>
          <w:tcPr>
            <w:tcW w:w="3686" w:type="dxa"/>
          </w:tcPr>
          <w:p w14:paraId="0CD2F1A2" w14:textId="5D05D1D3" w:rsidR="00BC6782" w:rsidRDefault="00BC6782"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Action within 12 months</w:t>
            </w:r>
          </w:p>
        </w:tc>
        <w:tc>
          <w:tcPr>
            <w:tcW w:w="4499" w:type="dxa"/>
          </w:tcPr>
          <w:p w14:paraId="138C7B7E" w14:textId="335FB205" w:rsidR="00BC6782" w:rsidRDefault="00BC6782" w:rsidP="004B3F98">
            <w:pPr>
              <w:cnfStyle w:val="000000100000" w:firstRow="0" w:lastRow="0" w:firstColumn="0" w:lastColumn="0" w:oddVBand="0" w:evenVBand="0" w:oddHBand="1" w:evenHBand="0" w:firstRowFirstColumn="0" w:firstRowLastColumn="0" w:lastRowFirstColumn="0" w:lastRowLastColumn="0"/>
              <w:rPr>
                <w:lang w:val="en-US"/>
              </w:rPr>
            </w:pPr>
            <w:r>
              <w:rPr>
                <w:lang w:val="en-US"/>
              </w:rPr>
              <w:t>Action when reasonably practicable</w:t>
            </w:r>
          </w:p>
        </w:tc>
      </w:tr>
    </w:tbl>
    <w:p w14:paraId="0D8C7739" w14:textId="77777777" w:rsidR="00F94548" w:rsidRPr="004B3F98" w:rsidRDefault="00F94548" w:rsidP="00130695">
      <w:pPr>
        <w:spacing w:after="120"/>
        <w:rPr>
          <w:lang w:val="en-US"/>
        </w:rPr>
      </w:pPr>
    </w:p>
    <w:tbl>
      <w:tblPr>
        <w:tblStyle w:val="Islington-Accent1"/>
        <w:tblW w:w="0" w:type="auto"/>
        <w:jc w:val="center"/>
        <w:tblLook w:val="04A0" w:firstRow="1" w:lastRow="0" w:firstColumn="1" w:lastColumn="0" w:noHBand="0" w:noVBand="1"/>
        <w:tblCaption w:val="Risk Assessment"/>
        <w:tblDescription w:val="An empty table with columns to be completed by the risk assessor or event organiser. Space from left to right Row No., Hazard, Persond affected, Risk consequence (harm), Current controls, Severity (1-5), Frequency (1-5), Risk rating (L,M,H), Revised controls to reduce risk furtjer is possible. One example provided for putting up a gazebo"/>
      </w:tblPr>
      <w:tblGrid>
        <w:gridCol w:w="704"/>
        <w:gridCol w:w="2268"/>
        <w:gridCol w:w="2166"/>
        <w:gridCol w:w="2001"/>
        <w:gridCol w:w="2495"/>
        <w:gridCol w:w="709"/>
        <w:gridCol w:w="709"/>
        <w:gridCol w:w="992"/>
        <w:gridCol w:w="3082"/>
      </w:tblGrid>
      <w:tr w:rsidR="00B7176D" w14:paraId="7473528F" w14:textId="78417879" w:rsidTr="004C04D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704" w:type="dxa"/>
          </w:tcPr>
          <w:p w14:paraId="021DC72C" w14:textId="7B9384D4" w:rsidR="00B7176D" w:rsidRDefault="00B7176D" w:rsidP="004C04D6">
            <w:pPr>
              <w:tabs>
                <w:tab w:val="left" w:pos="1085"/>
              </w:tabs>
              <w:rPr>
                <w:lang w:val="en-US"/>
              </w:rPr>
            </w:pPr>
            <w:r>
              <w:rPr>
                <w:lang w:val="en-US"/>
              </w:rPr>
              <w:t>No.</w:t>
            </w:r>
          </w:p>
        </w:tc>
        <w:tc>
          <w:tcPr>
            <w:tcW w:w="2268" w:type="dxa"/>
          </w:tcPr>
          <w:p w14:paraId="4B6E8AEC" w14:textId="5D4CFF06" w:rsidR="00B7176D" w:rsidRDefault="00B7176D"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Hazard</w:t>
            </w:r>
          </w:p>
        </w:tc>
        <w:tc>
          <w:tcPr>
            <w:tcW w:w="2166" w:type="dxa"/>
          </w:tcPr>
          <w:p w14:paraId="6AD45275" w14:textId="031C0F3C" w:rsidR="00B7176D" w:rsidRDefault="00B7176D"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Persons affected</w:t>
            </w:r>
          </w:p>
        </w:tc>
        <w:tc>
          <w:tcPr>
            <w:tcW w:w="2001" w:type="dxa"/>
          </w:tcPr>
          <w:p w14:paraId="6E6C315C" w14:textId="795687EB" w:rsidR="00B7176D" w:rsidRDefault="00B7176D"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Risk consequence (harm)</w:t>
            </w:r>
          </w:p>
        </w:tc>
        <w:tc>
          <w:tcPr>
            <w:tcW w:w="2495" w:type="dxa"/>
          </w:tcPr>
          <w:p w14:paraId="47AE9520" w14:textId="5165CCE9" w:rsidR="00B7176D" w:rsidRDefault="00B7176D"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Current controls</w:t>
            </w:r>
          </w:p>
        </w:tc>
        <w:tc>
          <w:tcPr>
            <w:tcW w:w="709" w:type="dxa"/>
          </w:tcPr>
          <w:p w14:paraId="0F9BCC76" w14:textId="5FD93387" w:rsidR="00B7176D" w:rsidRDefault="00B7176D"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Sev (1-5)</w:t>
            </w:r>
          </w:p>
        </w:tc>
        <w:tc>
          <w:tcPr>
            <w:tcW w:w="709" w:type="dxa"/>
          </w:tcPr>
          <w:p w14:paraId="66FF8A8E" w14:textId="216ED684" w:rsidR="00B7176D" w:rsidRDefault="00B7176D"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Freq (1-5)</w:t>
            </w:r>
          </w:p>
        </w:tc>
        <w:tc>
          <w:tcPr>
            <w:tcW w:w="992" w:type="dxa"/>
          </w:tcPr>
          <w:p w14:paraId="20A5596D" w14:textId="79A33912" w:rsidR="00B7176D" w:rsidRDefault="00BB60D0"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Risk Rating (</w:t>
            </w:r>
            <w:proofErr w:type="gramStart"/>
            <w:r>
              <w:rPr>
                <w:lang w:val="en-US"/>
              </w:rPr>
              <w:t>L,M</w:t>
            </w:r>
            <w:proofErr w:type="gramEnd"/>
            <w:r>
              <w:rPr>
                <w:lang w:val="en-US"/>
              </w:rPr>
              <w:t>,H)</w:t>
            </w:r>
          </w:p>
        </w:tc>
        <w:tc>
          <w:tcPr>
            <w:tcW w:w="3082" w:type="dxa"/>
          </w:tcPr>
          <w:p w14:paraId="02B7C34E" w14:textId="0C160702" w:rsidR="00B7176D" w:rsidRDefault="00BB60D0" w:rsidP="004C04D6">
            <w:pPr>
              <w:tabs>
                <w:tab w:val="left" w:pos="1085"/>
              </w:tabs>
              <w:cnfStyle w:val="100000000000" w:firstRow="1" w:lastRow="0" w:firstColumn="0" w:lastColumn="0" w:oddVBand="0" w:evenVBand="0" w:oddHBand="0" w:evenHBand="0" w:firstRowFirstColumn="0" w:firstRowLastColumn="0" w:lastRowFirstColumn="0" w:lastRowLastColumn="0"/>
              <w:rPr>
                <w:lang w:val="en-US"/>
              </w:rPr>
            </w:pPr>
            <w:r>
              <w:rPr>
                <w:lang w:val="en-US"/>
              </w:rPr>
              <w:t>Revised controls (reduce risk further)</w:t>
            </w:r>
          </w:p>
        </w:tc>
      </w:tr>
      <w:tr w:rsidR="00B7176D" w14:paraId="4BEAC757" w14:textId="49A3A008"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07332426" w14:textId="77777777" w:rsidR="00B7176D" w:rsidRDefault="00B7176D" w:rsidP="004C04D6">
            <w:pPr>
              <w:tabs>
                <w:tab w:val="left" w:pos="1085"/>
              </w:tabs>
              <w:rPr>
                <w:lang w:val="en-US"/>
              </w:rPr>
            </w:pPr>
          </w:p>
        </w:tc>
        <w:tc>
          <w:tcPr>
            <w:tcW w:w="2268" w:type="dxa"/>
          </w:tcPr>
          <w:p w14:paraId="4FFE845F" w14:textId="6CC22D17" w:rsidR="00B7176D" w:rsidRDefault="00F85136"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Putting up gazebo</w:t>
            </w:r>
          </w:p>
        </w:tc>
        <w:tc>
          <w:tcPr>
            <w:tcW w:w="2166" w:type="dxa"/>
          </w:tcPr>
          <w:p w14:paraId="16C280FE" w14:textId="77777777" w:rsidR="00B7176D" w:rsidRDefault="00F85136"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Volunteers</w:t>
            </w:r>
          </w:p>
          <w:p w14:paraId="7228FDAF" w14:textId="2CF22473" w:rsidR="00F85136" w:rsidRDefault="00F85136"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Public</w:t>
            </w:r>
          </w:p>
        </w:tc>
        <w:tc>
          <w:tcPr>
            <w:tcW w:w="2001" w:type="dxa"/>
          </w:tcPr>
          <w:p w14:paraId="30DC7C03" w14:textId="77777777" w:rsidR="00B7176D" w:rsidRDefault="0073075B"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Trapped fingers</w:t>
            </w:r>
          </w:p>
          <w:p w14:paraId="6589885E" w14:textId="77777777" w:rsidR="0073075B" w:rsidRDefault="00CF1127"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Pulled muscles</w:t>
            </w:r>
          </w:p>
          <w:p w14:paraId="60B9EFFF" w14:textId="77777777" w:rsidR="00CF1127" w:rsidRDefault="002C2EC7"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Bruising</w:t>
            </w:r>
          </w:p>
          <w:p w14:paraId="2999263A" w14:textId="026868FE" w:rsidR="002C2EC7" w:rsidRDefault="002C2EC7"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Fractures</w:t>
            </w:r>
          </w:p>
        </w:tc>
        <w:tc>
          <w:tcPr>
            <w:tcW w:w="2495" w:type="dxa"/>
          </w:tcPr>
          <w:p w14:paraId="24574DF5" w14:textId="77777777" w:rsidR="00B7176D" w:rsidRPr="00413291" w:rsidRDefault="002C2EC7" w:rsidP="00413291">
            <w:pPr>
              <w:pStyle w:val="ListParagraph"/>
              <w:numPr>
                <w:ilvl w:val="0"/>
                <w:numId w:val="9"/>
              </w:numPr>
              <w:tabs>
                <w:tab w:val="left" w:pos="1085"/>
              </w:tabs>
              <w:ind w:left="473"/>
              <w:cnfStyle w:val="000000100000" w:firstRow="0" w:lastRow="0" w:firstColumn="0" w:lastColumn="0" w:oddVBand="0" w:evenVBand="0" w:oddHBand="1" w:evenHBand="0" w:firstRowFirstColumn="0" w:firstRowLastColumn="0" w:lastRowFirstColumn="0" w:lastRowLastColumn="0"/>
              <w:rPr>
                <w:lang w:val="en-US"/>
              </w:rPr>
            </w:pPr>
            <w:r w:rsidRPr="00413291">
              <w:rPr>
                <w:lang w:val="en-US"/>
              </w:rPr>
              <w:t>Volunteers work in teams of four</w:t>
            </w:r>
          </w:p>
          <w:p w14:paraId="55F32CD8" w14:textId="77777777" w:rsidR="002C2EC7" w:rsidRPr="00413291" w:rsidRDefault="002C2EC7" w:rsidP="00413291">
            <w:pPr>
              <w:pStyle w:val="ListParagraph"/>
              <w:numPr>
                <w:ilvl w:val="0"/>
                <w:numId w:val="9"/>
              </w:numPr>
              <w:tabs>
                <w:tab w:val="left" w:pos="1085"/>
              </w:tabs>
              <w:ind w:left="473"/>
              <w:cnfStyle w:val="000000100000" w:firstRow="0" w:lastRow="0" w:firstColumn="0" w:lastColumn="0" w:oddVBand="0" w:evenVBand="0" w:oddHBand="1" w:evenHBand="0" w:firstRowFirstColumn="0" w:firstRowLastColumn="0" w:lastRowFirstColumn="0" w:lastRowLastColumn="0"/>
              <w:rPr>
                <w:lang w:val="en-US"/>
              </w:rPr>
            </w:pPr>
            <w:r w:rsidRPr="00413291">
              <w:rPr>
                <w:lang w:val="en-US"/>
              </w:rPr>
              <w:t>All volunteers briefed in hazard reduction and safe practices</w:t>
            </w:r>
          </w:p>
          <w:p w14:paraId="3225C455" w14:textId="77777777" w:rsidR="002C2EC7" w:rsidRPr="00413291" w:rsidRDefault="00413291" w:rsidP="00413291">
            <w:pPr>
              <w:pStyle w:val="ListParagraph"/>
              <w:numPr>
                <w:ilvl w:val="0"/>
                <w:numId w:val="9"/>
              </w:numPr>
              <w:tabs>
                <w:tab w:val="left" w:pos="1085"/>
              </w:tabs>
              <w:ind w:left="473"/>
              <w:cnfStyle w:val="000000100000" w:firstRow="0" w:lastRow="0" w:firstColumn="0" w:lastColumn="0" w:oddVBand="0" w:evenVBand="0" w:oddHBand="1" w:evenHBand="0" w:firstRowFirstColumn="0" w:firstRowLastColumn="0" w:lastRowFirstColumn="0" w:lastRowLastColumn="0"/>
              <w:rPr>
                <w:lang w:val="en-US"/>
              </w:rPr>
            </w:pPr>
            <w:r w:rsidRPr="00413291">
              <w:rPr>
                <w:lang w:val="en-US"/>
              </w:rPr>
              <w:t>Method agreed before starting</w:t>
            </w:r>
          </w:p>
          <w:p w14:paraId="735C3817" w14:textId="1519BD80" w:rsidR="00413291" w:rsidRPr="00413291" w:rsidRDefault="00413291" w:rsidP="00413291">
            <w:pPr>
              <w:pStyle w:val="ListParagraph"/>
              <w:numPr>
                <w:ilvl w:val="0"/>
                <w:numId w:val="9"/>
              </w:numPr>
              <w:tabs>
                <w:tab w:val="left" w:pos="1085"/>
              </w:tabs>
              <w:ind w:left="473"/>
              <w:cnfStyle w:val="000000100000" w:firstRow="0" w:lastRow="0" w:firstColumn="0" w:lastColumn="0" w:oddVBand="0" w:evenVBand="0" w:oddHBand="1" w:evenHBand="0" w:firstRowFirstColumn="0" w:firstRowLastColumn="0" w:lastRowFirstColumn="0" w:lastRowLastColumn="0"/>
              <w:rPr>
                <w:lang w:val="en-US"/>
              </w:rPr>
            </w:pPr>
            <w:r w:rsidRPr="00413291">
              <w:rPr>
                <w:lang w:val="en-US"/>
              </w:rPr>
              <w:t>First aider on site</w:t>
            </w:r>
          </w:p>
        </w:tc>
        <w:tc>
          <w:tcPr>
            <w:tcW w:w="709" w:type="dxa"/>
          </w:tcPr>
          <w:p w14:paraId="33E0ACF6" w14:textId="58CF7F49" w:rsidR="00B7176D" w:rsidRDefault="00CC3B6F"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2</w:t>
            </w:r>
          </w:p>
        </w:tc>
        <w:tc>
          <w:tcPr>
            <w:tcW w:w="709" w:type="dxa"/>
          </w:tcPr>
          <w:p w14:paraId="4D5834B4" w14:textId="2B52EEDC" w:rsidR="00B7176D" w:rsidRDefault="00CC3B6F"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1</w:t>
            </w:r>
          </w:p>
        </w:tc>
        <w:tc>
          <w:tcPr>
            <w:tcW w:w="992" w:type="dxa"/>
          </w:tcPr>
          <w:p w14:paraId="5CF23B4C" w14:textId="27A23182" w:rsidR="00B7176D" w:rsidRDefault="00CC3B6F"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r>
              <w:rPr>
                <w:lang w:val="en-US"/>
              </w:rPr>
              <w:t>L</w:t>
            </w:r>
          </w:p>
        </w:tc>
        <w:tc>
          <w:tcPr>
            <w:tcW w:w="3082" w:type="dxa"/>
          </w:tcPr>
          <w:p w14:paraId="7A27CD71" w14:textId="19A049D1" w:rsidR="00B7176D" w:rsidRPr="00CC3B6F" w:rsidRDefault="00CC3B6F" w:rsidP="00CC3B6F">
            <w:pPr>
              <w:pStyle w:val="ListParagraph"/>
              <w:numPr>
                <w:ilvl w:val="0"/>
                <w:numId w:val="10"/>
              </w:numPr>
              <w:tabs>
                <w:tab w:val="left" w:pos="1085"/>
              </w:tabs>
              <w:ind w:left="417"/>
              <w:cnfStyle w:val="000000100000" w:firstRow="0" w:lastRow="0" w:firstColumn="0" w:lastColumn="0" w:oddVBand="0" w:evenVBand="0" w:oddHBand="1" w:evenHBand="0" w:firstRowFirstColumn="0" w:firstRowLastColumn="0" w:lastRowFirstColumn="0" w:lastRowLastColumn="0"/>
              <w:rPr>
                <w:lang w:val="en-US"/>
              </w:rPr>
            </w:pPr>
            <w:r w:rsidRPr="00CC3B6F">
              <w:rPr>
                <w:lang w:val="en-US"/>
              </w:rPr>
              <w:t>Check ground under set up area to ensure it is even</w:t>
            </w:r>
          </w:p>
          <w:p w14:paraId="253F34B1" w14:textId="28ACECB1" w:rsidR="00CC3B6F" w:rsidRPr="00CC3B6F" w:rsidRDefault="00CC3B6F" w:rsidP="00CC3B6F">
            <w:pPr>
              <w:pStyle w:val="ListParagraph"/>
              <w:numPr>
                <w:ilvl w:val="0"/>
                <w:numId w:val="10"/>
              </w:numPr>
              <w:tabs>
                <w:tab w:val="left" w:pos="1085"/>
              </w:tabs>
              <w:ind w:left="417"/>
              <w:cnfStyle w:val="000000100000" w:firstRow="0" w:lastRow="0" w:firstColumn="0" w:lastColumn="0" w:oddVBand="0" w:evenVBand="0" w:oddHBand="1" w:evenHBand="0" w:firstRowFirstColumn="0" w:firstRowLastColumn="0" w:lastRowFirstColumn="0" w:lastRowLastColumn="0"/>
              <w:rPr>
                <w:lang w:val="en-US"/>
              </w:rPr>
            </w:pPr>
            <w:r w:rsidRPr="00CC3B6F">
              <w:rPr>
                <w:lang w:val="en-US"/>
              </w:rPr>
              <w:t>Remove anything that could cause someone to trip over</w:t>
            </w:r>
          </w:p>
        </w:tc>
      </w:tr>
      <w:tr w:rsidR="00D96C8C" w14:paraId="3B84F4FD" w14:textId="77777777"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58559F10" w14:textId="77777777" w:rsidR="00D96C8C" w:rsidRDefault="00D96C8C" w:rsidP="004C04D6">
            <w:pPr>
              <w:tabs>
                <w:tab w:val="left" w:pos="1085"/>
              </w:tabs>
              <w:rPr>
                <w:lang w:val="en-US"/>
              </w:rPr>
            </w:pPr>
          </w:p>
        </w:tc>
        <w:tc>
          <w:tcPr>
            <w:tcW w:w="2268" w:type="dxa"/>
          </w:tcPr>
          <w:p w14:paraId="67C40BB7"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670262B0"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6190F9C3"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11CAA966"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26D175B0"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4C9CAD4A"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31B0CD3F"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66BEA9CC"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r w:rsidR="00D96C8C" w14:paraId="68A5D894" w14:textId="77777777"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63ABAC32" w14:textId="77777777" w:rsidR="00D96C8C" w:rsidRDefault="00D96C8C" w:rsidP="004C04D6">
            <w:pPr>
              <w:tabs>
                <w:tab w:val="left" w:pos="1085"/>
              </w:tabs>
              <w:rPr>
                <w:lang w:val="en-US"/>
              </w:rPr>
            </w:pPr>
          </w:p>
        </w:tc>
        <w:tc>
          <w:tcPr>
            <w:tcW w:w="2268" w:type="dxa"/>
          </w:tcPr>
          <w:p w14:paraId="4BF9E769"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166" w:type="dxa"/>
          </w:tcPr>
          <w:p w14:paraId="4D2F7A8A"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001" w:type="dxa"/>
          </w:tcPr>
          <w:p w14:paraId="317CE058"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495" w:type="dxa"/>
          </w:tcPr>
          <w:p w14:paraId="1EB74C23"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78F0AF15"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4479A6B3"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09FCF46D"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3082" w:type="dxa"/>
          </w:tcPr>
          <w:p w14:paraId="4839B371"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r>
      <w:tr w:rsidR="00D96C8C" w14:paraId="2F4EED21" w14:textId="77777777"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6276A668" w14:textId="77777777" w:rsidR="00D96C8C" w:rsidRDefault="00D96C8C" w:rsidP="004C04D6">
            <w:pPr>
              <w:tabs>
                <w:tab w:val="left" w:pos="1085"/>
              </w:tabs>
              <w:rPr>
                <w:lang w:val="en-US"/>
              </w:rPr>
            </w:pPr>
          </w:p>
        </w:tc>
        <w:tc>
          <w:tcPr>
            <w:tcW w:w="2268" w:type="dxa"/>
          </w:tcPr>
          <w:p w14:paraId="7CDACACE"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70A337AB"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409B9E9F"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2D210B36"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67B7DB19"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135D4F09"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7DADD6E5"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111A0C1A"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r w:rsidR="00D96C8C" w14:paraId="03061819" w14:textId="77777777"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71EE744D" w14:textId="77777777" w:rsidR="00D96C8C" w:rsidRDefault="00D96C8C" w:rsidP="004C04D6">
            <w:pPr>
              <w:tabs>
                <w:tab w:val="left" w:pos="1085"/>
              </w:tabs>
              <w:rPr>
                <w:lang w:val="en-US"/>
              </w:rPr>
            </w:pPr>
          </w:p>
        </w:tc>
        <w:tc>
          <w:tcPr>
            <w:tcW w:w="2268" w:type="dxa"/>
          </w:tcPr>
          <w:p w14:paraId="63F0A40F"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166" w:type="dxa"/>
          </w:tcPr>
          <w:p w14:paraId="21D2B77B"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001" w:type="dxa"/>
          </w:tcPr>
          <w:p w14:paraId="2BD5AFF8"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495" w:type="dxa"/>
          </w:tcPr>
          <w:p w14:paraId="3FCC7F1B"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233509A0"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44BEF84C"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6D4845C9"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3082" w:type="dxa"/>
          </w:tcPr>
          <w:p w14:paraId="08AA297B"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r>
      <w:tr w:rsidR="00D96C8C" w14:paraId="3707AD6F" w14:textId="77777777"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01611870" w14:textId="77777777" w:rsidR="00D96C8C" w:rsidRDefault="00D96C8C" w:rsidP="004C04D6">
            <w:pPr>
              <w:tabs>
                <w:tab w:val="left" w:pos="1085"/>
              </w:tabs>
              <w:rPr>
                <w:lang w:val="en-US"/>
              </w:rPr>
            </w:pPr>
          </w:p>
        </w:tc>
        <w:tc>
          <w:tcPr>
            <w:tcW w:w="2268" w:type="dxa"/>
          </w:tcPr>
          <w:p w14:paraId="04F334EB"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0141BFA4"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5261B241"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0900409C"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69BB57BE"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53220145"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5A978776"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02349A14"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r w:rsidR="00D96C8C" w14:paraId="6B7D505E" w14:textId="77777777"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3BE8894E" w14:textId="77777777" w:rsidR="00D96C8C" w:rsidRDefault="00D96C8C" w:rsidP="004C04D6">
            <w:pPr>
              <w:tabs>
                <w:tab w:val="left" w:pos="1085"/>
              </w:tabs>
              <w:rPr>
                <w:lang w:val="en-US"/>
              </w:rPr>
            </w:pPr>
          </w:p>
        </w:tc>
        <w:tc>
          <w:tcPr>
            <w:tcW w:w="2268" w:type="dxa"/>
          </w:tcPr>
          <w:p w14:paraId="62E83BC4"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166" w:type="dxa"/>
          </w:tcPr>
          <w:p w14:paraId="0249C485"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001" w:type="dxa"/>
          </w:tcPr>
          <w:p w14:paraId="6304CE86"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495" w:type="dxa"/>
          </w:tcPr>
          <w:p w14:paraId="4A73CAF7"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573E3FDE"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0A251532"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4BAAE812"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3082" w:type="dxa"/>
          </w:tcPr>
          <w:p w14:paraId="7695CA42"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r>
      <w:tr w:rsidR="00DF5A2F" w14:paraId="7655B9E7" w14:textId="77777777"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30E92B73" w14:textId="77777777" w:rsidR="00DF5A2F" w:rsidRDefault="00DF5A2F" w:rsidP="004C04D6">
            <w:pPr>
              <w:tabs>
                <w:tab w:val="left" w:pos="1085"/>
              </w:tabs>
              <w:rPr>
                <w:lang w:val="en-US"/>
              </w:rPr>
            </w:pPr>
          </w:p>
        </w:tc>
        <w:tc>
          <w:tcPr>
            <w:tcW w:w="2268" w:type="dxa"/>
          </w:tcPr>
          <w:p w14:paraId="7C34A15B"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0A1F2450"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67C0B51A"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66F08E72"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359589C0"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44D25887"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549AFB59"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58A96A09" w14:textId="77777777" w:rsidR="00DF5A2F" w:rsidRDefault="00DF5A2F"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r w:rsidR="00D96C8C" w14:paraId="789546E4" w14:textId="77777777"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4879D316" w14:textId="77777777" w:rsidR="00D96C8C" w:rsidRDefault="00D96C8C" w:rsidP="004C04D6">
            <w:pPr>
              <w:tabs>
                <w:tab w:val="left" w:pos="1085"/>
              </w:tabs>
              <w:rPr>
                <w:lang w:val="en-US"/>
              </w:rPr>
            </w:pPr>
          </w:p>
        </w:tc>
        <w:tc>
          <w:tcPr>
            <w:tcW w:w="2268" w:type="dxa"/>
          </w:tcPr>
          <w:p w14:paraId="04A3DDB2"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166" w:type="dxa"/>
          </w:tcPr>
          <w:p w14:paraId="1D7C9BF4"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001" w:type="dxa"/>
          </w:tcPr>
          <w:p w14:paraId="5077B283"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495" w:type="dxa"/>
          </w:tcPr>
          <w:p w14:paraId="1B082163"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21F5859E"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6313D025"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0A24FBCE"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3082" w:type="dxa"/>
          </w:tcPr>
          <w:p w14:paraId="47DCB194"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r>
      <w:tr w:rsidR="00D96C8C" w14:paraId="166FF554" w14:textId="77777777"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7548BEFB" w14:textId="77777777" w:rsidR="00D96C8C" w:rsidRDefault="00D96C8C" w:rsidP="004C04D6">
            <w:pPr>
              <w:tabs>
                <w:tab w:val="left" w:pos="1085"/>
              </w:tabs>
              <w:rPr>
                <w:lang w:val="en-US"/>
              </w:rPr>
            </w:pPr>
          </w:p>
        </w:tc>
        <w:tc>
          <w:tcPr>
            <w:tcW w:w="2268" w:type="dxa"/>
          </w:tcPr>
          <w:p w14:paraId="02D3A6A4"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0CACA40B"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561DF1E5"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55D5BBFE"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0399D9B7"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4041FE2C"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3EC0BCC5"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0316A2CB"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r w:rsidR="00D96C8C" w14:paraId="4C2B0653" w14:textId="77777777"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4D2F44C3" w14:textId="77777777" w:rsidR="00D96C8C" w:rsidRDefault="00D96C8C" w:rsidP="004C04D6">
            <w:pPr>
              <w:tabs>
                <w:tab w:val="left" w:pos="1085"/>
              </w:tabs>
              <w:rPr>
                <w:lang w:val="en-US"/>
              </w:rPr>
            </w:pPr>
          </w:p>
        </w:tc>
        <w:tc>
          <w:tcPr>
            <w:tcW w:w="2268" w:type="dxa"/>
          </w:tcPr>
          <w:p w14:paraId="296DBBE4"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166" w:type="dxa"/>
          </w:tcPr>
          <w:p w14:paraId="71CDE581"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001" w:type="dxa"/>
          </w:tcPr>
          <w:p w14:paraId="02EA713D"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495" w:type="dxa"/>
          </w:tcPr>
          <w:p w14:paraId="7706EFDF"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602D3F7D"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42E98A88"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1474615F"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3082" w:type="dxa"/>
          </w:tcPr>
          <w:p w14:paraId="4FC82472"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r>
      <w:tr w:rsidR="00D96C8C" w14:paraId="70A0126B" w14:textId="77777777"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1B2F94C0" w14:textId="77777777" w:rsidR="00D96C8C" w:rsidRDefault="00D96C8C" w:rsidP="004C04D6">
            <w:pPr>
              <w:tabs>
                <w:tab w:val="left" w:pos="1085"/>
              </w:tabs>
              <w:rPr>
                <w:lang w:val="en-US"/>
              </w:rPr>
            </w:pPr>
          </w:p>
        </w:tc>
        <w:tc>
          <w:tcPr>
            <w:tcW w:w="2268" w:type="dxa"/>
          </w:tcPr>
          <w:p w14:paraId="0B6A54C2"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09424323"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4E165315"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497E1D67"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063ACAEB"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18874C53"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1987D369"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0AC63306"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r w:rsidR="00D96C8C" w14:paraId="045BB377" w14:textId="77777777"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39601B4D" w14:textId="77777777" w:rsidR="00D96C8C" w:rsidRDefault="00D96C8C" w:rsidP="004C04D6">
            <w:pPr>
              <w:tabs>
                <w:tab w:val="left" w:pos="1085"/>
              </w:tabs>
              <w:rPr>
                <w:lang w:val="en-US"/>
              </w:rPr>
            </w:pPr>
          </w:p>
        </w:tc>
        <w:tc>
          <w:tcPr>
            <w:tcW w:w="2268" w:type="dxa"/>
          </w:tcPr>
          <w:p w14:paraId="37041D3C"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166" w:type="dxa"/>
          </w:tcPr>
          <w:p w14:paraId="33E24C7B"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001" w:type="dxa"/>
          </w:tcPr>
          <w:p w14:paraId="0B9CE1AE"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495" w:type="dxa"/>
          </w:tcPr>
          <w:p w14:paraId="1C8A7F45"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0841303E"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47E47A83"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233CD214"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3082" w:type="dxa"/>
          </w:tcPr>
          <w:p w14:paraId="6F53FE9D" w14:textId="77777777" w:rsidR="00D96C8C" w:rsidRDefault="00D96C8C"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r>
      <w:tr w:rsidR="00D96C8C" w14:paraId="07883CC2" w14:textId="77777777"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382F924B" w14:textId="77777777" w:rsidR="00D96C8C" w:rsidRDefault="00D96C8C" w:rsidP="004C04D6">
            <w:pPr>
              <w:tabs>
                <w:tab w:val="left" w:pos="1085"/>
              </w:tabs>
              <w:rPr>
                <w:lang w:val="en-US"/>
              </w:rPr>
            </w:pPr>
          </w:p>
        </w:tc>
        <w:tc>
          <w:tcPr>
            <w:tcW w:w="2268" w:type="dxa"/>
          </w:tcPr>
          <w:p w14:paraId="140C27E8"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3163AEE6"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58396932"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2D85937C"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7877BA3C"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243086DC"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74B27186"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7CBA0615" w14:textId="77777777" w:rsidR="00D96C8C" w:rsidRDefault="00D96C8C"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r w:rsidR="00B7176D" w14:paraId="05C9C711" w14:textId="1E6488D4" w:rsidTr="004C04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08EE284E" w14:textId="77777777" w:rsidR="00B7176D" w:rsidRDefault="00B7176D" w:rsidP="004C04D6">
            <w:pPr>
              <w:tabs>
                <w:tab w:val="left" w:pos="1085"/>
              </w:tabs>
              <w:rPr>
                <w:lang w:val="en-US"/>
              </w:rPr>
            </w:pPr>
          </w:p>
        </w:tc>
        <w:tc>
          <w:tcPr>
            <w:tcW w:w="2268" w:type="dxa"/>
          </w:tcPr>
          <w:p w14:paraId="338CE7B1"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166" w:type="dxa"/>
          </w:tcPr>
          <w:p w14:paraId="3FA14359"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001" w:type="dxa"/>
          </w:tcPr>
          <w:p w14:paraId="28A18334"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2495" w:type="dxa"/>
          </w:tcPr>
          <w:p w14:paraId="57331B82"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5EB33E37"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709" w:type="dxa"/>
          </w:tcPr>
          <w:p w14:paraId="1D66A4B7"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56DF1E66"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c>
          <w:tcPr>
            <w:tcW w:w="3082" w:type="dxa"/>
          </w:tcPr>
          <w:p w14:paraId="11E1DCE6" w14:textId="77777777" w:rsidR="00B7176D" w:rsidRDefault="00B7176D" w:rsidP="004C04D6">
            <w:pPr>
              <w:tabs>
                <w:tab w:val="left" w:pos="1085"/>
              </w:tabs>
              <w:cnfStyle w:val="000000100000" w:firstRow="0" w:lastRow="0" w:firstColumn="0" w:lastColumn="0" w:oddVBand="0" w:evenVBand="0" w:oddHBand="1" w:evenHBand="0" w:firstRowFirstColumn="0" w:firstRowLastColumn="0" w:lastRowFirstColumn="0" w:lastRowLastColumn="0"/>
              <w:rPr>
                <w:lang w:val="en-US"/>
              </w:rPr>
            </w:pPr>
          </w:p>
        </w:tc>
      </w:tr>
      <w:tr w:rsidR="00B7176D" w14:paraId="41719007" w14:textId="78840453" w:rsidTr="004C04D6">
        <w:trPr>
          <w:trHeight w:val="1134"/>
          <w:jc w:val="center"/>
        </w:trPr>
        <w:tc>
          <w:tcPr>
            <w:cnfStyle w:val="001000000000" w:firstRow="0" w:lastRow="0" w:firstColumn="1" w:lastColumn="0" w:oddVBand="0" w:evenVBand="0" w:oddHBand="0" w:evenHBand="0" w:firstRowFirstColumn="0" w:firstRowLastColumn="0" w:lastRowFirstColumn="0" w:lastRowLastColumn="0"/>
            <w:tcW w:w="704" w:type="dxa"/>
          </w:tcPr>
          <w:p w14:paraId="28E68EB3" w14:textId="77777777" w:rsidR="00B7176D" w:rsidRDefault="00B7176D" w:rsidP="004C04D6">
            <w:pPr>
              <w:tabs>
                <w:tab w:val="left" w:pos="1085"/>
              </w:tabs>
              <w:rPr>
                <w:lang w:val="en-US"/>
              </w:rPr>
            </w:pPr>
          </w:p>
        </w:tc>
        <w:tc>
          <w:tcPr>
            <w:tcW w:w="2268" w:type="dxa"/>
          </w:tcPr>
          <w:p w14:paraId="2FFD335C"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166" w:type="dxa"/>
          </w:tcPr>
          <w:p w14:paraId="1FA80B18"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001" w:type="dxa"/>
          </w:tcPr>
          <w:p w14:paraId="0CBE53D1"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2495" w:type="dxa"/>
          </w:tcPr>
          <w:p w14:paraId="7CA21FF6"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72B1128E"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709" w:type="dxa"/>
          </w:tcPr>
          <w:p w14:paraId="0E21CAE6"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12C4A46D"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c>
          <w:tcPr>
            <w:tcW w:w="3082" w:type="dxa"/>
          </w:tcPr>
          <w:p w14:paraId="7BA6E5DA" w14:textId="77777777" w:rsidR="00B7176D" w:rsidRDefault="00B7176D" w:rsidP="004C04D6">
            <w:pPr>
              <w:tabs>
                <w:tab w:val="left" w:pos="1085"/>
              </w:tabs>
              <w:cnfStyle w:val="000000000000" w:firstRow="0" w:lastRow="0" w:firstColumn="0" w:lastColumn="0" w:oddVBand="0" w:evenVBand="0" w:oddHBand="0" w:evenHBand="0" w:firstRowFirstColumn="0" w:firstRowLastColumn="0" w:lastRowFirstColumn="0" w:lastRowLastColumn="0"/>
              <w:rPr>
                <w:lang w:val="en-US"/>
              </w:rPr>
            </w:pPr>
          </w:p>
        </w:tc>
      </w:tr>
    </w:tbl>
    <w:p w14:paraId="03A80351" w14:textId="3188A343" w:rsidR="004B3F98" w:rsidRPr="004B3F98" w:rsidRDefault="004B3F98" w:rsidP="004B3F98">
      <w:pPr>
        <w:tabs>
          <w:tab w:val="left" w:pos="1085"/>
        </w:tabs>
        <w:rPr>
          <w:lang w:val="en-US"/>
        </w:rPr>
      </w:pPr>
    </w:p>
    <w:sectPr w:rsidR="004B3F98" w:rsidRPr="004B3F98" w:rsidSect="00DF5A2F">
      <w:pgSz w:w="16838" w:h="11906" w:orient="landscape"/>
      <w:pgMar w:top="1701" w:right="720" w:bottom="720" w:left="720"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CB380" w14:textId="77777777" w:rsidR="003D2E7C" w:rsidRDefault="003D2E7C" w:rsidP="00FA051A">
      <w:pPr>
        <w:spacing w:after="0" w:line="240" w:lineRule="auto"/>
      </w:pPr>
      <w:r>
        <w:separator/>
      </w:r>
    </w:p>
  </w:endnote>
  <w:endnote w:type="continuationSeparator" w:id="0">
    <w:p w14:paraId="2DB75789" w14:textId="77777777" w:rsidR="003D2E7C" w:rsidRDefault="003D2E7C" w:rsidP="00FA0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OOAJ+Arial">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8F9F" w14:textId="77777777" w:rsidR="0029481D" w:rsidRDefault="0029481D" w:rsidP="0029481D">
    <w:pPr>
      <w:pStyle w:val="Footer"/>
      <w:tabs>
        <w:tab w:val="clear" w:pos="4513"/>
        <w:tab w:val="clear" w:pos="9026"/>
        <w:tab w:val="center" w:pos="7560"/>
        <w:tab w:val="right" w:pos="15120"/>
      </w:tabs>
    </w:pPr>
    <w:r>
      <w:rPr>
        <w:noProof/>
      </w:rPr>
      <mc:AlternateContent>
        <mc:Choice Requires="wps">
          <w:drawing>
            <wp:anchor distT="45720" distB="45720" distL="114300" distR="114300" simplePos="0" relativeHeight="251662336" behindDoc="0" locked="0" layoutInCell="1" allowOverlap="1" wp14:anchorId="0413A034" wp14:editId="7FF58B1B">
              <wp:simplePos x="0" y="0"/>
              <wp:positionH relativeFrom="margin">
                <wp:align>right</wp:align>
              </wp:positionH>
              <wp:positionV relativeFrom="bottomMargin">
                <wp:align>center</wp:align>
              </wp:positionV>
              <wp:extent cx="788400" cy="1404620"/>
              <wp:effectExtent l="0" t="0" r="12065"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4FA49687"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13A034" id="_x0000_t202" coordsize="21600,21600" o:spt="202" path="m,l,21600r21600,l21600,xe">
              <v:stroke joinstyle="miter"/>
              <v:path gradientshapeok="t" o:connecttype="rect"/>
            </v:shapetype>
            <v:shape id="_x0000_s1028" type="#_x0000_t202" style="position:absolute;margin-left:10.9pt;margin-top:0;width:62.1pt;height:110.6pt;z-index:251662336;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" filled="f" stroked="f">
              <v:textbox style="mso-fit-shape-to-text:t" inset="0,0,0,0">
                <w:txbxContent>
                  <w:p w14:paraId="4FA49687"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D57F" w14:textId="22F341A9" w:rsidR="00C828A7" w:rsidRDefault="00C828A7">
    <w:pPr>
      <w:pStyle w:val="Footer"/>
    </w:pPr>
    <w:r>
      <w:rPr>
        <w:noProof/>
      </w:rPr>
      <mc:AlternateContent>
        <mc:Choice Requires="wps">
          <w:drawing>
            <wp:anchor distT="45720" distB="45720" distL="114300" distR="114300" simplePos="0" relativeHeight="251664384" behindDoc="0" locked="0" layoutInCell="1" allowOverlap="1" wp14:anchorId="0A93BF47" wp14:editId="611DCF3F">
              <wp:simplePos x="0" y="0"/>
              <wp:positionH relativeFrom="margin">
                <wp:align>right</wp:align>
              </wp:positionH>
              <wp:positionV relativeFrom="bottomMargin">
                <wp:align>center</wp:align>
              </wp:positionV>
              <wp:extent cx="788400" cy="1404620"/>
              <wp:effectExtent l="0" t="0" r="12065" b="10160"/>
              <wp:wrapNone/>
              <wp:docPr id="604876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539E7FB9"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93BF47" id="_x0000_t202" coordsize="21600,21600" o:spt="202" path="m,l,21600r21600,l21600,xe">
              <v:stroke joinstyle="miter"/>
              <v:path gradientshapeok="t" o:connecttype="rect"/>
            </v:shapetype>
            <v:shape id="_x0000_s1029" type="#_x0000_t202" style="position:absolute;margin-left:10.9pt;margin-top:0;width:62.1pt;height:110.6pt;z-index:251664384;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" filled="f" stroked="f">
              <v:textbox style="mso-fit-shape-to-text:t" inset="0,0,0,0">
                <w:txbxContent>
                  <w:p w14:paraId="539E7FB9"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r w:rsidR="003D2E7C">
      <w:t>Version 4 – 28/1/26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349FD" w14:textId="77777777" w:rsidR="003D2E7C" w:rsidRDefault="003D2E7C" w:rsidP="00FA051A">
      <w:pPr>
        <w:spacing w:after="0" w:line="240" w:lineRule="auto"/>
      </w:pPr>
      <w:r>
        <w:separator/>
      </w:r>
    </w:p>
  </w:footnote>
  <w:footnote w:type="continuationSeparator" w:id="0">
    <w:p w14:paraId="43DF21E1" w14:textId="77777777" w:rsidR="003D2E7C" w:rsidRDefault="003D2E7C" w:rsidP="00FA0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A496" w14:textId="17EF19FD" w:rsidR="003D2E7C" w:rsidRDefault="004A2B2E">
    <w:pPr>
      <w:pStyle w:val="Header"/>
    </w:pPr>
    <w:r>
      <w:rPr>
        <w:noProof/>
      </w:rPr>
      <mc:AlternateContent>
        <mc:Choice Requires="wps">
          <w:drawing>
            <wp:anchor distT="0" distB="0" distL="114300" distR="114300" simplePos="0" relativeHeight="251669504" behindDoc="1" locked="0" layoutInCell="1" allowOverlap="1" wp14:anchorId="74899BB8" wp14:editId="6580F0AA">
              <wp:simplePos x="0" y="0"/>
              <wp:positionH relativeFrom="page">
                <wp:posOffset>7620</wp:posOffset>
              </wp:positionH>
              <wp:positionV relativeFrom="page">
                <wp:posOffset>5715</wp:posOffset>
              </wp:positionV>
              <wp:extent cx="3239770" cy="1025525"/>
              <wp:effectExtent l="0" t="0" r="0" b="3175"/>
              <wp:wrapNone/>
              <wp:docPr id="1505578292"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39770" cy="102552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218EE" id="Rectangle 1" o:spid="_x0000_s1026" alt="&quot;&quot;" style="position:absolute;margin-left:.6pt;margin-top:.45pt;width:255.1pt;height:80.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" fillcolor="#288647 [3204]" stroked="f" strokeweight="1.5pt">
              <o:lock v:ext="edit" aspectratio="t"/>
              <w10:wrap anchorx="page" anchory="page"/>
            </v:rect>
          </w:pict>
        </mc:Fallback>
      </mc:AlternateContent>
    </w:r>
    <w:r>
      <w:rPr>
        <w:noProof/>
      </w:rPr>
      <w:drawing>
        <wp:anchor distT="0" distB="0" distL="114300" distR="114300" simplePos="0" relativeHeight="251668480" behindDoc="1" locked="0" layoutInCell="1" allowOverlap="1" wp14:anchorId="56783DC6" wp14:editId="262654E5">
          <wp:simplePos x="0" y="0"/>
          <wp:positionH relativeFrom="page">
            <wp:posOffset>3137402</wp:posOffset>
          </wp:positionH>
          <wp:positionV relativeFrom="page">
            <wp:posOffset>6027</wp:posOffset>
          </wp:positionV>
          <wp:extent cx="7560000" cy="1026000"/>
          <wp:effectExtent l="0" t="0" r="3175" b="3175"/>
          <wp:wrapNone/>
          <wp:docPr id="459245824" name="Graphic 1241525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25868" name="Graphic 124152586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26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8D44" w14:textId="77777777" w:rsidR="0029481D" w:rsidRDefault="0029481D">
    <w:pPr>
      <w:pStyle w:val="Header"/>
    </w:pPr>
  </w:p>
  <w:p w14:paraId="7FE0305B" w14:textId="77777777" w:rsidR="0029481D" w:rsidRDefault="0029481D">
    <w:pPr>
      <w:pStyle w:val="Header"/>
    </w:pPr>
  </w:p>
  <w:p w14:paraId="56AC1E46" w14:textId="77777777" w:rsidR="0029481D" w:rsidRDefault="0029481D">
    <w:pPr>
      <w:pStyle w:val="Header"/>
    </w:pPr>
  </w:p>
  <w:p w14:paraId="24125027" w14:textId="77777777" w:rsidR="00FA051A" w:rsidRDefault="00CD0F7D">
    <w:pPr>
      <w:pStyle w:val="Header"/>
    </w:pPr>
    <w:r>
      <w:br/>
    </w:r>
    <w:r w:rsidR="0029481D">
      <w:rPr>
        <w:noProof/>
      </w:rPr>
      <w:drawing>
        <wp:anchor distT="0" distB="0" distL="114300" distR="114300" simplePos="0" relativeHeight="251659264" behindDoc="1" locked="0" layoutInCell="1" allowOverlap="1" wp14:anchorId="09E68F10" wp14:editId="17D56F0D">
          <wp:simplePos x="0" y="0"/>
          <wp:positionH relativeFrom="page">
            <wp:align>right</wp:align>
          </wp:positionH>
          <wp:positionV relativeFrom="page">
            <wp:align>top</wp:align>
          </wp:positionV>
          <wp:extent cx="7560000" cy="1026000"/>
          <wp:effectExtent l="0" t="0" r="3175" b="3175"/>
          <wp:wrapNone/>
          <wp:docPr id="1261388065" name="Graphic 1241525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25868" name="Graphic 124152586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26000"/>
                  </a:xfrm>
                  <a:prstGeom prst="rect">
                    <a:avLst/>
                  </a:prstGeom>
                </pic:spPr>
              </pic:pic>
            </a:graphicData>
          </a:graphic>
          <wp14:sizeRelH relativeFrom="page">
            <wp14:pctWidth>0</wp14:pctWidth>
          </wp14:sizeRelH>
          <wp14:sizeRelV relativeFrom="page">
            <wp14:pctHeight>0</wp14:pctHeight>
          </wp14:sizeRelV>
        </wp:anchor>
      </w:drawing>
    </w:r>
    <w:r w:rsidR="0029481D">
      <w:rPr>
        <w:noProof/>
      </w:rPr>
      <mc:AlternateContent>
        <mc:Choice Requires="wps">
          <w:drawing>
            <wp:anchor distT="0" distB="0" distL="114300" distR="114300" simplePos="0" relativeHeight="251660288" behindDoc="1" locked="0" layoutInCell="1" allowOverlap="1" wp14:anchorId="59931F32" wp14:editId="2EABAC3F">
              <wp:simplePos x="0" y="0"/>
              <wp:positionH relativeFrom="page">
                <wp:align>left</wp:align>
              </wp:positionH>
              <wp:positionV relativeFrom="page">
                <wp:align>top</wp:align>
              </wp:positionV>
              <wp:extent cx="3240000" cy="1026000"/>
              <wp:effectExtent l="0" t="0" r="0" b="3175"/>
              <wp:wrapNone/>
              <wp:docPr id="72401180"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40000" cy="1026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90841" id="Rectangle 1" o:spid="_x0000_s1026" alt="&quot;&quot;" style="position:absolute;margin-left:0;margin-top:0;width:255.1pt;height:80.8pt;z-index:-2516561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" fillcolor="#288647 [3204]" stroked="f" strokeweight="1.5pt">
              <o:lock v:ext="edit" aspectratio="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283"/>
    <w:multiLevelType w:val="hybridMultilevel"/>
    <w:tmpl w:val="0E3EBB7C"/>
    <w:lvl w:ilvl="0" w:tplc="D11E0FD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775E2"/>
    <w:multiLevelType w:val="multilevel"/>
    <w:tmpl w:val="8336408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pStyle w:val="Heading4"/>
      <w:lvlText w:val=""/>
      <w:lvlJc w:val="left"/>
      <w:pPr>
        <w:ind w:left="0" w:firstLine="0"/>
      </w:pPr>
      <w:rPr>
        <w:rFonts w:hint="default"/>
      </w:rPr>
    </w:lvl>
    <w:lvl w:ilvl="4">
      <w:start w:val="1"/>
      <w:numFmt w:val="none"/>
      <w:pStyle w:val="Heading5"/>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6B70F1"/>
    <w:multiLevelType w:val="hybridMultilevel"/>
    <w:tmpl w:val="4ACA7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307C7"/>
    <w:multiLevelType w:val="hybridMultilevel"/>
    <w:tmpl w:val="0DDE3C04"/>
    <w:lvl w:ilvl="0" w:tplc="5F8C02E8">
      <w:start w:val="1"/>
      <w:numFmt w:val="bullet"/>
      <w:pStyle w:val="Information"/>
      <w:lvlText w:val="ℹ"/>
      <w:lvlJc w:val="left"/>
      <w:pPr>
        <w:ind w:left="720" w:hanging="360"/>
      </w:pPr>
      <w:rPr>
        <w:rFonts w:ascii="Segoe UI Emoji" w:hAnsi="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16F18"/>
    <w:multiLevelType w:val="hybridMultilevel"/>
    <w:tmpl w:val="8EC6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F463F"/>
    <w:multiLevelType w:val="multilevel"/>
    <w:tmpl w:val="2F7622B6"/>
    <w:lvl w:ilvl="0">
      <w:start w:val="1"/>
      <w:numFmt w:val="decimal"/>
      <w:lvlText w:val="%1."/>
      <w:lvlJc w:val="left"/>
      <w:pPr>
        <w:ind w:left="71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7" w:hanging="357"/>
      </w:pPr>
      <w:rPr>
        <w:rFonts w:hint="default"/>
      </w:rPr>
    </w:lvl>
    <w:lvl w:ilvl="3">
      <w:start w:val="1"/>
      <w:numFmt w:val="decimal"/>
      <w:lvlText w:val="%4."/>
      <w:lvlJc w:val="left"/>
      <w:pPr>
        <w:ind w:left="1797" w:hanging="357"/>
      </w:pPr>
      <w:rPr>
        <w:rFonts w:hint="default"/>
      </w:rPr>
    </w:lvl>
    <w:lvl w:ilvl="4">
      <w:start w:val="1"/>
      <w:numFmt w:val="lowerLetter"/>
      <w:lvlText w:val="%5."/>
      <w:lvlJc w:val="left"/>
      <w:pPr>
        <w:ind w:left="2157" w:hanging="357"/>
      </w:pPr>
      <w:rPr>
        <w:rFonts w:hint="default"/>
      </w:rPr>
    </w:lvl>
    <w:lvl w:ilvl="5">
      <w:start w:val="1"/>
      <w:numFmt w:val="lowerRoman"/>
      <w:lvlText w:val="%6."/>
      <w:lvlJc w:val="left"/>
      <w:pPr>
        <w:ind w:left="2517" w:hanging="357"/>
      </w:pPr>
      <w:rPr>
        <w:rFonts w:hint="default"/>
      </w:rPr>
    </w:lvl>
    <w:lvl w:ilvl="6">
      <w:start w:val="1"/>
      <w:numFmt w:val="decimal"/>
      <w:lvlText w:val="%7."/>
      <w:lvlJc w:val="left"/>
      <w:pPr>
        <w:ind w:left="2878" w:hanging="358"/>
      </w:pPr>
      <w:rPr>
        <w:rFonts w:hint="default"/>
      </w:rPr>
    </w:lvl>
    <w:lvl w:ilvl="7">
      <w:start w:val="1"/>
      <w:numFmt w:val="lowerLetter"/>
      <w:lvlText w:val="%8."/>
      <w:lvlJc w:val="left"/>
      <w:pPr>
        <w:ind w:left="3238" w:hanging="358"/>
      </w:pPr>
      <w:rPr>
        <w:rFonts w:hint="default"/>
      </w:rPr>
    </w:lvl>
    <w:lvl w:ilvl="8">
      <w:start w:val="1"/>
      <w:numFmt w:val="lowerRoman"/>
      <w:lvlText w:val="%9."/>
      <w:lvlJc w:val="left"/>
      <w:pPr>
        <w:ind w:left="3598" w:hanging="358"/>
      </w:pPr>
      <w:rPr>
        <w:rFonts w:hint="default"/>
      </w:rPr>
    </w:lvl>
  </w:abstractNum>
  <w:abstractNum w:abstractNumId="6" w15:restartNumberingAfterBreak="0">
    <w:nsid w:val="2DD22019"/>
    <w:multiLevelType w:val="hybridMultilevel"/>
    <w:tmpl w:val="1CE8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3D7CF7"/>
    <w:multiLevelType w:val="hybridMultilevel"/>
    <w:tmpl w:val="B114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6A5D16"/>
    <w:multiLevelType w:val="hybridMultilevel"/>
    <w:tmpl w:val="E17E61FC"/>
    <w:lvl w:ilvl="0" w:tplc="F6967A9C">
      <w:start w:val="1"/>
      <w:numFmt w:val="bullet"/>
      <w:pStyle w:val="Warning"/>
      <w:lvlText w:val="⚠"/>
      <w:lvlJc w:val="left"/>
      <w:pPr>
        <w:ind w:left="833" w:hanging="360"/>
      </w:pPr>
      <w:rPr>
        <w:rFonts w:ascii="Segoe UI Emoji" w:hAnsi="Segoe UI Emoji"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num w:numId="1" w16cid:durableId="1371344883">
    <w:abstractNumId w:val="1"/>
  </w:num>
  <w:num w:numId="2" w16cid:durableId="1965114677">
    <w:abstractNumId w:val="8"/>
  </w:num>
  <w:num w:numId="3" w16cid:durableId="857812126">
    <w:abstractNumId w:val="8"/>
  </w:num>
  <w:num w:numId="4" w16cid:durableId="2029215317">
    <w:abstractNumId w:val="5"/>
  </w:num>
  <w:num w:numId="5" w16cid:durableId="277835229">
    <w:abstractNumId w:val="0"/>
  </w:num>
  <w:num w:numId="6" w16cid:durableId="1180044983">
    <w:abstractNumId w:val="4"/>
  </w:num>
  <w:num w:numId="7" w16cid:durableId="2089231458">
    <w:abstractNumId w:val="2"/>
  </w:num>
  <w:num w:numId="8" w16cid:durableId="2012489860">
    <w:abstractNumId w:val="3"/>
  </w:num>
  <w:num w:numId="9" w16cid:durableId="421755869">
    <w:abstractNumId w:val="6"/>
  </w:num>
  <w:num w:numId="10" w16cid:durableId="8800937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E7C"/>
    <w:rsid w:val="00042038"/>
    <w:rsid w:val="000619B0"/>
    <w:rsid w:val="0007461B"/>
    <w:rsid w:val="00077F4C"/>
    <w:rsid w:val="000853CD"/>
    <w:rsid w:val="00094707"/>
    <w:rsid w:val="000A0D3F"/>
    <w:rsid w:val="000E102C"/>
    <w:rsid w:val="001242B2"/>
    <w:rsid w:val="0012688B"/>
    <w:rsid w:val="00130695"/>
    <w:rsid w:val="00190772"/>
    <w:rsid w:val="001C3465"/>
    <w:rsid w:val="001C4683"/>
    <w:rsid w:val="00237526"/>
    <w:rsid w:val="002506C8"/>
    <w:rsid w:val="00274678"/>
    <w:rsid w:val="00282215"/>
    <w:rsid w:val="0029481D"/>
    <w:rsid w:val="002A0455"/>
    <w:rsid w:val="002C2EC7"/>
    <w:rsid w:val="002E4DBA"/>
    <w:rsid w:val="002E579A"/>
    <w:rsid w:val="002F69CB"/>
    <w:rsid w:val="00301C28"/>
    <w:rsid w:val="00303D21"/>
    <w:rsid w:val="003159D5"/>
    <w:rsid w:val="00320F66"/>
    <w:rsid w:val="00326D98"/>
    <w:rsid w:val="00347D60"/>
    <w:rsid w:val="00356E3B"/>
    <w:rsid w:val="00384E1D"/>
    <w:rsid w:val="003C2818"/>
    <w:rsid w:val="003D2E7C"/>
    <w:rsid w:val="003D329A"/>
    <w:rsid w:val="00404A93"/>
    <w:rsid w:val="00413291"/>
    <w:rsid w:val="00433E9B"/>
    <w:rsid w:val="00452B66"/>
    <w:rsid w:val="004A2B2E"/>
    <w:rsid w:val="004B38CE"/>
    <w:rsid w:val="004B3F98"/>
    <w:rsid w:val="004C04D6"/>
    <w:rsid w:val="004C4F09"/>
    <w:rsid w:val="004E3578"/>
    <w:rsid w:val="004F421F"/>
    <w:rsid w:val="00536001"/>
    <w:rsid w:val="00544B84"/>
    <w:rsid w:val="00552F07"/>
    <w:rsid w:val="00582D2D"/>
    <w:rsid w:val="00615EB5"/>
    <w:rsid w:val="00616028"/>
    <w:rsid w:val="00616A92"/>
    <w:rsid w:val="006757C4"/>
    <w:rsid w:val="00681D00"/>
    <w:rsid w:val="00697E45"/>
    <w:rsid w:val="006A2783"/>
    <w:rsid w:val="006C7076"/>
    <w:rsid w:val="006E2D4E"/>
    <w:rsid w:val="006F62B5"/>
    <w:rsid w:val="00726FD6"/>
    <w:rsid w:val="0073075B"/>
    <w:rsid w:val="007736F3"/>
    <w:rsid w:val="007830D3"/>
    <w:rsid w:val="0078798D"/>
    <w:rsid w:val="00787C3F"/>
    <w:rsid w:val="007A59AB"/>
    <w:rsid w:val="007B1A71"/>
    <w:rsid w:val="007E24A3"/>
    <w:rsid w:val="007E43F9"/>
    <w:rsid w:val="007E73D5"/>
    <w:rsid w:val="00803137"/>
    <w:rsid w:val="0081468A"/>
    <w:rsid w:val="0083235F"/>
    <w:rsid w:val="008447C4"/>
    <w:rsid w:val="00846886"/>
    <w:rsid w:val="008819BE"/>
    <w:rsid w:val="00896686"/>
    <w:rsid w:val="008C7C2A"/>
    <w:rsid w:val="008E0550"/>
    <w:rsid w:val="008E5775"/>
    <w:rsid w:val="008F4516"/>
    <w:rsid w:val="00940E02"/>
    <w:rsid w:val="00946F74"/>
    <w:rsid w:val="0097714D"/>
    <w:rsid w:val="009924AA"/>
    <w:rsid w:val="009E57B8"/>
    <w:rsid w:val="009F1373"/>
    <w:rsid w:val="009F577E"/>
    <w:rsid w:val="009F69E1"/>
    <w:rsid w:val="00A517B4"/>
    <w:rsid w:val="00A5441D"/>
    <w:rsid w:val="00A64888"/>
    <w:rsid w:val="00A71F4B"/>
    <w:rsid w:val="00A96458"/>
    <w:rsid w:val="00AA079E"/>
    <w:rsid w:val="00AD41F9"/>
    <w:rsid w:val="00AD42C9"/>
    <w:rsid w:val="00AE5D66"/>
    <w:rsid w:val="00B074C2"/>
    <w:rsid w:val="00B16651"/>
    <w:rsid w:val="00B36338"/>
    <w:rsid w:val="00B44838"/>
    <w:rsid w:val="00B7176D"/>
    <w:rsid w:val="00B91E9E"/>
    <w:rsid w:val="00B9218B"/>
    <w:rsid w:val="00BA36AE"/>
    <w:rsid w:val="00BB60D0"/>
    <w:rsid w:val="00BB764B"/>
    <w:rsid w:val="00BC0CBD"/>
    <w:rsid w:val="00BC20E3"/>
    <w:rsid w:val="00BC6782"/>
    <w:rsid w:val="00BD2182"/>
    <w:rsid w:val="00C01559"/>
    <w:rsid w:val="00C15AB9"/>
    <w:rsid w:val="00C16DF3"/>
    <w:rsid w:val="00C17CE4"/>
    <w:rsid w:val="00C27BFF"/>
    <w:rsid w:val="00C365CA"/>
    <w:rsid w:val="00C47912"/>
    <w:rsid w:val="00C63AE1"/>
    <w:rsid w:val="00C76D6E"/>
    <w:rsid w:val="00C828A7"/>
    <w:rsid w:val="00C91007"/>
    <w:rsid w:val="00CA4712"/>
    <w:rsid w:val="00CA5B34"/>
    <w:rsid w:val="00CC3B6F"/>
    <w:rsid w:val="00CC4468"/>
    <w:rsid w:val="00CC4789"/>
    <w:rsid w:val="00CD0F7D"/>
    <w:rsid w:val="00CE7D3C"/>
    <w:rsid w:val="00CF1127"/>
    <w:rsid w:val="00CF3970"/>
    <w:rsid w:val="00D00F09"/>
    <w:rsid w:val="00D029AF"/>
    <w:rsid w:val="00D1234D"/>
    <w:rsid w:val="00D50A39"/>
    <w:rsid w:val="00D96C8C"/>
    <w:rsid w:val="00DB0429"/>
    <w:rsid w:val="00DB2C6A"/>
    <w:rsid w:val="00DC1023"/>
    <w:rsid w:val="00DC693A"/>
    <w:rsid w:val="00DD6338"/>
    <w:rsid w:val="00DF1BF6"/>
    <w:rsid w:val="00DF5A2F"/>
    <w:rsid w:val="00E04438"/>
    <w:rsid w:val="00E208FA"/>
    <w:rsid w:val="00E21102"/>
    <w:rsid w:val="00E23BE9"/>
    <w:rsid w:val="00E6707E"/>
    <w:rsid w:val="00E93A8F"/>
    <w:rsid w:val="00EB4A61"/>
    <w:rsid w:val="00EB6C90"/>
    <w:rsid w:val="00EB7C15"/>
    <w:rsid w:val="00F3168B"/>
    <w:rsid w:val="00F41E6B"/>
    <w:rsid w:val="00F6556B"/>
    <w:rsid w:val="00F83A36"/>
    <w:rsid w:val="00F85136"/>
    <w:rsid w:val="00F94548"/>
    <w:rsid w:val="00FA051A"/>
    <w:rsid w:val="00FA2564"/>
    <w:rsid w:val="00FA5BAD"/>
    <w:rsid w:val="00FF7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0F98A"/>
  <w15:chartTrackingRefBased/>
  <w15:docId w15:val="{AE69A2E4-6C91-4EBA-97C9-2491A371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686"/>
  </w:style>
  <w:style w:type="paragraph" w:styleId="Heading1">
    <w:name w:val="heading 1"/>
    <w:basedOn w:val="Normal"/>
    <w:next w:val="Normal"/>
    <w:link w:val="Heading1Char"/>
    <w:uiPriority w:val="9"/>
    <w:qFormat/>
    <w:rsid w:val="00384E1D"/>
    <w:pPr>
      <w:keepNext/>
      <w:keepLines/>
      <w:spacing w:before="360" w:after="80"/>
      <w:outlineLvl w:val="0"/>
    </w:pPr>
    <w:rPr>
      <w:rFonts w:asciiTheme="majorHAnsi" w:eastAsiaTheme="majorEastAsia" w:hAnsiTheme="majorHAnsi" w:cstheme="majorBidi"/>
      <w:color w:val="288647" w:themeColor="accent1"/>
      <w:sz w:val="48"/>
      <w:szCs w:val="40"/>
    </w:rPr>
  </w:style>
  <w:style w:type="paragraph" w:styleId="Heading2">
    <w:name w:val="heading 2"/>
    <w:basedOn w:val="Normal"/>
    <w:next w:val="Normal"/>
    <w:link w:val="Heading2Char"/>
    <w:uiPriority w:val="9"/>
    <w:unhideWhenUsed/>
    <w:qFormat/>
    <w:rsid w:val="00384E1D"/>
    <w:pPr>
      <w:keepNext/>
      <w:keepLines/>
      <w:spacing w:before="160" w:after="80"/>
      <w:outlineLvl w:val="1"/>
    </w:pPr>
    <w:rPr>
      <w:rFonts w:asciiTheme="majorHAnsi" w:eastAsiaTheme="majorEastAsia" w:hAnsiTheme="majorHAnsi" w:cstheme="majorBidi"/>
      <w:color w:val="288647" w:themeColor="accent1"/>
      <w:sz w:val="40"/>
      <w:szCs w:val="32"/>
    </w:rPr>
  </w:style>
  <w:style w:type="paragraph" w:styleId="Heading3">
    <w:name w:val="heading 3"/>
    <w:basedOn w:val="Normal"/>
    <w:next w:val="Normal"/>
    <w:link w:val="Heading3Char"/>
    <w:uiPriority w:val="9"/>
    <w:unhideWhenUsed/>
    <w:qFormat/>
    <w:rsid w:val="00384E1D"/>
    <w:pPr>
      <w:keepNext/>
      <w:keepLines/>
      <w:spacing w:before="160" w:after="80"/>
      <w:outlineLvl w:val="2"/>
    </w:pPr>
    <w:rPr>
      <w:rFonts w:eastAsiaTheme="majorEastAsia" w:cstheme="majorBidi"/>
      <w:color w:val="288647" w:themeColor="accent1"/>
      <w:sz w:val="32"/>
      <w:szCs w:val="28"/>
    </w:rPr>
  </w:style>
  <w:style w:type="paragraph" w:styleId="Heading4">
    <w:name w:val="heading 4"/>
    <w:basedOn w:val="Normal"/>
    <w:next w:val="Normal"/>
    <w:link w:val="Heading4Char"/>
    <w:unhideWhenUsed/>
    <w:qFormat/>
    <w:rsid w:val="00896686"/>
    <w:pPr>
      <w:keepNext/>
      <w:keepLines/>
      <w:numPr>
        <w:ilvl w:val="3"/>
        <w:numId w:val="1"/>
      </w:numPr>
      <w:spacing w:before="80" w:after="40"/>
      <w:outlineLvl w:val="3"/>
    </w:pPr>
    <w:rPr>
      <w:rFonts w:eastAsiaTheme="majorEastAsia" w:cstheme="majorBidi"/>
      <w:b/>
      <w:iCs/>
      <w:sz w:val="28"/>
    </w:rPr>
  </w:style>
  <w:style w:type="paragraph" w:styleId="Heading5">
    <w:name w:val="heading 5"/>
    <w:basedOn w:val="Normal"/>
    <w:next w:val="Normal"/>
    <w:link w:val="Heading5Char"/>
    <w:uiPriority w:val="24"/>
    <w:unhideWhenUsed/>
    <w:qFormat/>
    <w:rsid w:val="00274678"/>
    <w:pPr>
      <w:keepNext/>
      <w:keepLines/>
      <w:numPr>
        <w:ilvl w:val="4"/>
        <w:numId w:val="1"/>
      </w:numPr>
      <w:spacing w:before="80" w:after="40"/>
      <w:outlineLvl w:val="4"/>
    </w:pPr>
    <w:rPr>
      <w:rFonts w:eastAsiaTheme="majorEastAsia" w:cstheme="majorBidi"/>
      <w:b/>
      <w:color w:val="288647" w:themeColor="accent1"/>
    </w:rPr>
  </w:style>
  <w:style w:type="paragraph" w:styleId="Heading6">
    <w:name w:val="heading 6"/>
    <w:basedOn w:val="Normal"/>
    <w:next w:val="Normal"/>
    <w:link w:val="Heading6Char"/>
    <w:uiPriority w:val="24"/>
    <w:unhideWhenUsed/>
    <w:rsid w:val="00896686"/>
    <w:pPr>
      <w:keepNext/>
      <w:keepLines/>
      <w:numPr>
        <w:ilvl w:val="5"/>
        <w:numId w:val="1"/>
      </w:numPr>
      <w:spacing w:before="80" w:after="40"/>
      <w:outlineLvl w:val="5"/>
    </w:pPr>
    <w:rPr>
      <w:rFonts w:eastAsiaTheme="majorEastAsia" w:cstheme="majorBidi"/>
      <w:iCs/>
      <w:color w:val="288647" w:themeColor="accent1"/>
    </w:rPr>
  </w:style>
  <w:style w:type="paragraph" w:styleId="Heading7">
    <w:name w:val="heading 7"/>
    <w:basedOn w:val="Normal"/>
    <w:next w:val="Normal"/>
    <w:link w:val="Heading7Char"/>
    <w:uiPriority w:val="24"/>
    <w:semiHidden/>
    <w:unhideWhenUsed/>
    <w:rsid w:val="00DC6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unhideWhenUsed/>
    <w:qFormat/>
    <w:rsid w:val="00DC6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unhideWhenUsed/>
    <w:qFormat/>
    <w:rsid w:val="00DC6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E1D"/>
    <w:rPr>
      <w:rFonts w:asciiTheme="majorHAnsi" w:eastAsiaTheme="majorEastAsia" w:hAnsiTheme="majorHAnsi" w:cstheme="majorBidi"/>
      <w:color w:val="288647" w:themeColor="accent1"/>
      <w:sz w:val="48"/>
      <w:szCs w:val="40"/>
    </w:rPr>
  </w:style>
  <w:style w:type="character" w:customStyle="1" w:styleId="Heading2Char">
    <w:name w:val="Heading 2 Char"/>
    <w:basedOn w:val="DefaultParagraphFont"/>
    <w:link w:val="Heading2"/>
    <w:uiPriority w:val="9"/>
    <w:rsid w:val="00384E1D"/>
    <w:rPr>
      <w:rFonts w:asciiTheme="majorHAnsi" w:eastAsiaTheme="majorEastAsia" w:hAnsiTheme="majorHAnsi" w:cstheme="majorBidi"/>
      <w:color w:val="288647" w:themeColor="accent1"/>
      <w:sz w:val="40"/>
      <w:szCs w:val="32"/>
    </w:rPr>
  </w:style>
  <w:style w:type="character" w:customStyle="1" w:styleId="Heading3Char">
    <w:name w:val="Heading 3 Char"/>
    <w:basedOn w:val="DefaultParagraphFont"/>
    <w:link w:val="Heading3"/>
    <w:uiPriority w:val="9"/>
    <w:rsid w:val="00384E1D"/>
    <w:rPr>
      <w:rFonts w:eastAsiaTheme="majorEastAsia" w:cstheme="majorBidi"/>
      <w:color w:val="288647" w:themeColor="accent1"/>
      <w:sz w:val="32"/>
      <w:szCs w:val="28"/>
    </w:rPr>
  </w:style>
  <w:style w:type="character" w:customStyle="1" w:styleId="Heading4Char">
    <w:name w:val="Heading 4 Char"/>
    <w:basedOn w:val="DefaultParagraphFont"/>
    <w:link w:val="Heading4"/>
    <w:uiPriority w:val="24"/>
    <w:rsid w:val="00896686"/>
    <w:rPr>
      <w:rFonts w:eastAsiaTheme="majorEastAsia" w:cstheme="majorBidi"/>
      <w:b/>
      <w:iCs/>
      <w:sz w:val="28"/>
    </w:rPr>
  </w:style>
  <w:style w:type="character" w:customStyle="1" w:styleId="Heading5Char">
    <w:name w:val="Heading 5 Char"/>
    <w:basedOn w:val="DefaultParagraphFont"/>
    <w:link w:val="Heading5"/>
    <w:uiPriority w:val="24"/>
    <w:rsid w:val="00FA2564"/>
    <w:rPr>
      <w:rFonts w:eastAsiaTheme="majorEastAsia" w:cstheme="majorBidi"/>
      <w:b/>
      <w:color w:val="288647" w:themeColor="accent1"/>
    </w:rPr>
  </w:style>
  <w:style w:type="character" w:customStyle="1" w:styleId="Heading6Char">
    <w:name w:val="Heading 6 Char"/>
    <w:basedOn w:val="DefaultParagraphFont"/>
    <w:link w:val="Heading6"/>
    <w:uiPriority w:val="24"/>
    <w:rsid w:val="00896686"/>
    <w:rPr>
      <w:rFonts w:eastAsiaTheme="majorEastAsia" w:cstheme="majorBidi"/>
      <w:iCs/>
      <w:color w:val="288647" w:themeColor="accent1"/>
    </w:rPr>
  </w:style>
  <w:style w:type="character" w:customStyle="1" w:styleId="Heading7Char">
    <w:name w:val="Heading 7 Char"/>
    <w:basedOn w:val="DefaultParagraphFont"/>
    <w:link w:val="Heading7"/>
    <w:uiPriority w:val="24"/>
    <w:semiHidden/>
    <w:rsid w:val="004B38CE"/>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4B3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4B38CE"/>
    <w:rPr>
      <w:rFonts w:eastAsiaTheme="majorEastAsia" w:cstheme="majorBidi"/>
      <w:color w:val="272727" w:themeColor="text1" w:themeTint="D8"/>
    </w:rPr>
  </w:style>
  <w:style w:type="paragraph" w:styleId="Title">
    <w:name w:val="Title"/>
    <w:basedOn w:val="Normal"/>
    <w:next w:val="Normal"/>
    <w:link w:val="TitleChar"/>
    <w:uiPriority w:val="28"/>
    <w:qFormat/>
    <w:rsid w:val="00F3168B"/>
    <w:pPr>
      <w:spacing w:after="80" w:line="240" w:lineRule="auto"/>
      <w:contextualSpacing/>
      <w:jc w:val="center"/>
    </w:pPr>
    <w:rPr>
      <w:rFonts w:asciiTheme="majorHAnsi" w:eastAsiaTheme="majorEastAsia" w:hAnsiTheme="majorHAnsi" w:cstheme="majorBidi"/>
      <w:color w:val="288647" w:themeColor="accent1"/>
      <w:spacing w:val="-10"/>
      <w:kern w:val="28"/>
      <w:sz w:val="64"/>
      <w:szCs w:val="56"/>
    </w:rPr>
  </w:style>
  <w:style w:type="character" w:customStyle="1" w:styleId="TitleChar">
    <w:name w:val="Title Char"/>
    <w:basedOn w:val="DefaultParagraphFont"/>
    <w:link w:val="Title"/>
    <w:uiPriority w:val="28"/>
    <w:rsid w:val="000E102C"/>
    <w:rPr>
      <w:rFonts w:asciiTheme="majorHAnsi" w:eastAsiaTheme="majorEastAsia" w:hAnsiTheme="majorHAnsi" w:cstheme="majorBidi"/>
      <w:color w:val="288647" w:themeColor="accent1"/>
      <w:spacing w:val="-10"/>
      <w:kern w:val="28"/>
      <w:sz w:val="64"/>
      <w:szCs w:val="56"/>
    </w:rPr>
  </w:style>
  <w:style w:type="paragraph" w:styleId="Subtitle">
    <w:name w:val="Subtitle"/>
    <w:basedOn w:val="Normal"/>
    <w:next w:val="Normal"/>
    <w:link w:val="SubtitleChar"/>
    <w:uiPriority w:val="33"/>
    <w:rsid w:val="00DC6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33"/>
    <w:rsid w:val="00F41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68B"/>
    <w:pPr>
      <w:spacing w:before="160"/>
      <w:ind w:left="567" w:right="567"/>
      <w:jc w:val="center"/>
    </w:pPr>
    <w:rPr>
      <w:i/>
      <w:iCs/>
      <w:color w:val="767676" w:themeColor="text2"/>
      <w:sz w:val="28"/>
    </w:rPr>
  </w:style>
  <w:style w:type="character" w:customStyle="1" w:styleId="QuoteChar">
    <w:name w:val="Quote Char"/>
    <w:basedOn w:val="DefaultParagraphFont"/>
    <w:link w:val="Quote"/>
    <w:uiPriority w:val="29"/>
    <w:rsid w:val="00F3168B"/>
    <w:rPr>
      <w:i/>
      <w:iCs/>
      <w:color w:val="767676" w:themeColor="text2"/>
      <w:sz w:val="28"/>
    </w:rPr>
  </w:style>
  <w:style w:type="paragraph" w:styleId="ListParagraph">
    <w:name w:val="List Paragraph"/>
    <w:basedOn w:val="Normal"/>
    <w:uiPriority w:val="34"/>
    <w:rsid w:val="00DC693A"/>
    <w:pPr>
      <w:ind w:left="720"/>
      <w:contextualSpacing/>
    </w:pPr>
  </w:style>
  <w:style w:type="character" w:styleId="IntenseEmphasis">
    <w:name w:val="Intense Emphasis"/>
    <w:basedOn w:val="DefaultParagraphFont"/>
    <w:uiPriority w:val="3"/>
    <w:rsid w:val="00F41E6B"/>
    <w:rPr>
      <w:i/>
      <w:iCs/>
      <w:color w:val="288647" w:themeColor="accent1"/>
    </w:rPr>
  </w:style>
  <w:style w:type="paragraph" w:styleId="IntenseQuote">
    <w:name w:val="Intense Quote"/>
    <w:basedOn w:val="Normal"/>
    <w:next w:val="Normal"/>
    <w:link w:val="IntenseQuoteChar"/>
    <w:uiPriority w:val="30"/>
    <w:qFormat/>
    <w:rsid w:val="00F41E6B"/>
    <w:pPr>
      <w:pBdr>
        <w:top w:val="single" w:sz="4" w:space="10" w:color="288647" w:themeColor="accent1"/>
        <w:bottom w:val="single" w:sz="4" w:space="10" w:color="288647" w:themeColor="accent1"/>
      </w:pBdr>
      <w:spacing w:before="120" w:after="120"/>
      <w:jc w:val="center"/>
    </w:pPr>
    <w:rPr>
      <w:i/>
      <w:iCs/>
      <w:color w:val="288647" w:themeColor="accent1"/>
    </w:rPr>
  </w:style>
  <w:style w:type="character" w:customStyle="1" w:styleId="IntenseQuoteChar">
    <w:name w:val="Intense Quote Char"/>
    <w:basedOn w:val="DefaultParagraphFont"/>
    <w:link w:val="IntenseQuote"/>
    <w:uiPriority w:val="30"/>
    <w:rsid w:val="008E5775"/>
    <w:rPr>
      <w:i/>
      <w:iCs/>
      <w:color w:val="288647" w:themeColor="accent1"/>
    </w:rPr>
  </w:style>
  <w:style w:type="character" w:styleId="IntenseReference">
    <w:name w:val="Intense Reference"/>
    <w:basedOn w:val="DefaultParagraphFont"/>
    <w:uiPriority w:val="32"/>
    <w:rsid w:val="00DC693A"/>
    <w:rPr>
      <w:b/>
      <w:bCs/>
      <w:smallCaps/>
      <w:color w:val="1E6435" w:themeColor="accent1" w:themeShade="BF"/>
      <w:spacing w:val="5"/>
    </w:rPr>
  </w:style>
  <w:style w:type="paragraph" w:styleId="Header">
    <w:name w:val="header"/>
    <w:basedOn w:val="Normal"/>
    <w:link w:val="HeaderChar"/>
    <w:uiPriority w:val="99"/>
    <w:unhideWhenUsed/>
    <w:rsid w:val="00FA05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51A"/>
  </w:style>
  <w:style w:type="paragraph" w:styleId="Footer">
    <w:name w:val="footer"/>
    <w:basedOn w:val="Normal"/>
    <w:link w:val="FooterChar"/>
    <w:uiPriority w:val="99"/>
    <w:unhideWhenUsed/>
    <w:rsid w:val="00FA05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51A"/>
  </w:style>
  <w:style w:type="table" w:styleId="TableGrid">
    <w:name w:val="Table Grid"/>
    <w:basedOn w:val="TableNormal"/>
    <w:uiPriority w:val="39"/>
    <w:rsid w:val="00CE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015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5">
    <w:name w:val="Grid Table 1 Light Accent 5"/>
    <w:basedOn w:val="TableNormal"/>
    <w:uiPriority w:val="46"/>
    <w:rsid w:val="00C01559"/>
    <w:pPr>
      <w:spacing w:after="0" w:line="240" w:lineRule="auto"/>
    </w:pPr>
    <w:tblPr>
      <w:tblStyleRowBandSize w:val="1"/>
      <w:tblStyleColBandSize w:val="1"/>
      <w:tblBorders>
        <w:top w:val="single" w:sz="4" w:space="0" w:color="B1E4A6" w:themeColor="accent5" w:themeTint="66"/>
        <w:left w:val="single" w:sz="4" w:space="0" w:color="B1E4A6" w:themeColor="accent5" w:themeTint="66"/>
        <w:bottom w:val="single" w:sz="4" w:space="0" w:color="B1E4A6" w:themeColor="accent5" w:themeTint="66"/>
        <w:right w:val="single" w:sz="4" w:space="0" w:color="B1E4A6" w:themeColor="accent5" w:themeTint="66"/>
        <w:insideH w:val="single" w:sz="4" w:space="0" w:color="B1E4A6" w:themeColor="accent5" w:themeTint="66"/>
        <w:insideV w:val="single" w:sz="4" w:space="0" w:color="B1E4A6" w:themeColor="accent5" w:themeTint="66"/>
      </w:tblBorders>
    </w:tblPr>
    <w:tblStylePr w:type="firstRow">
      <w:rPr>
        <w:b/>
        <w:bCs/>
      </w:rPr>
      <w:tblPr/>
      <w:tcPr>
        <w:tcBorders>
          <w:bottom w:val="single" w:sz="12" w:space="0" w:color="8AD77A" w:themeColor="accent5" w:themeTint="99"/>
        </w:tcBorders>
      </w:tcPr>
    </w:tblStylePr>
    <w:tblStylePr w:type="lastRow">
      <w:rPr>
        <w:b/>
        <w:bCs/>
      </w:rPr>
      <w:tblPr/>
      <w:tcPr>
        <w:tcBorders>
          <w:top w:val="double" w:sz="2" w:space="0" w:color="8AD77A"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tcBorders>
        <w:shd w:val="clear" w:color="auto" w:fill="288647" w:themeFill="accent1"/>
      </w:tcPr>
    </w:tblStylePr>
    <w:tblStylePr w:type="lastRow">
      <w:rPr>
        <w:b/>
        <w:bCs/>
      </w:rPr>
      <w:tblPr/>
      <w:tcPr>
        <w:tcBorders>
          <w:top w:val="double" w:sz="4" w:space="0" w:color="63D087" w:themeColor="accent1" w:themeTint="99"/>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customStyle="1" w:styleId="Subtle-Accent1">
    <w:name w:val="Subtle - Accent 1"/>
    <w:basedOn w:val="GridTable4-Accent1"/>
    <w:uiPriority w:val="99"/>
    <w:rsid w:val="00303D21"/>
    <w:tblPr>
      <w:tblCellMar>
        <w:top w:w="85" w:type="dxa"/>
        <w:left w:w="85" w:type="dxa"/>
        <w:bottom w:w="85" w:type="dxa"/>
        <w:right w:w="85" w:type="dxa"/>
      </w:tblCellMar>
    </w:tblPr>
    <w:tcPr>
      <w:shd w:val="clear" w:color="auto" w:fill="auto"/>
    </w:tcPr>
    <w:tblStylePr w:type="firstRow">
      <w:rPr>
        <w:b/>
        <w:bCs/>
        <w:color w:val="FFFFFF" w:themeColor="background1"/>
      </w:rPr>
      <w:tblPr/>
      <w:tcPr>
        <w:tc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l2br w:val="nil"/>
          <w:tr2bl w:val="nil"/>
        </w:tcBorders>
        <w:shd w:val="clear" w:color="auto" w:fill="288647" w:themeFill="accent1"/>
      </w:tcPr>
    </w:tblStylePr>
    <w:tblStylePr w:type="lastRow">
      <w:rPr>
        <w:b/>
        <w:bCs/>
        <w:color w:val="auto"/>
      </w:rPr>
      <w:tblPr/>
      <w:tcPr>
        <w:tcBorders>
          <w:top w:val="double" w:sz="4" w:space="0" w:color="288647" w:themeColor="accent1"/>
        </w:tcBorders>
        <w:shd w:val="clear" w:color="auto" w:fill="CBEFD7" w:themeFill="accent1" w:themeFillTint="33"/>
      </w:tcPr>
    </w:tblStylePr>
    <w:tblStylePr w:type="firstCol">
      <w:rPr>
        <w:b/>
        <w:bCs/>
        <w:color w:val="FFFFFF" w:themeColor="background1"/>
      </w:rPr>
      <w:tblPr/>
      <w:tcPr>
        <w:shd w:val="clear" w:color="auto" w:fill="288647" w:themeFill="accent1"/>
      </w:tc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tblStylePr w:type="band2Horz">
      <w:rPr>
        <w:color w:val="auto"/>
      </w:rPr>
    </w:tblStylePr>
  </w:style>
  <w:style w:type="table" w:styleId="GridTable4-Accent1">
    <w:name w:val="Grid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styleId="GridTable4">
    <w:name w:val="Grid Table 4"/>
    <w:basedOn w:val="TableNormal"/>
    <w:uiPriority w:val="49"/>
    <w:rsid w:val="00DF1B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eyTable">
    <w:name w:val="Grey Table"/>
    <w:basedOn w:val="GridTable4"/>
    <w:uiPriority w:val="99"/>
    <w:rsid w:val="002E579A"/>
    <w:tblPr>
      <w:tblCellMar>
        <w:top w:w="85" w:type="dxa"/>
        <w:left w:w="85" w:type="dxa"/>
        <w:bottom w:w="85" w:type="dxa"/>
        <w:right w:w="85" w:type="dxa"/>
      </w:tblCellMar>
    </w:tblPr>
    <w:tcPr>
      <w:shd w:val="clear" w:color="auto" w:fill="auto"/>
    </w:tcPr>
    <w:tblStylePr w:type="firstRow">
      <w:rPr>
        <w:b/>
        <w:bCs/>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auto"/>
        </w:tcBorders>
        <w:shd w:val="clear" w:color="auto" w:fill="BFBFBF" w:themeFill="background1" w:themeFillShade="BF"/>
      </w:tcPr>
    </w:tblStylePr>
    <w:tblStylePr w:type="lastRow">
      <w:rPr>
        <w:b/>
        <w:bCs/>
      </w:rPr>
      <w:tblPr/>
      <w:tcPr>
        <w:tcBorders>
          <w:top w:val="double" w:sz="4" w:space="0" w:color="000000" w:themeColor="text1"/>
        </w:tcBorders>
        <w:shd w:val="clear" w:color="auto" w:fill="BFBFBF" w:themeFill="background1" w:themeFillShade="BF"/>
      </w:tcPr>
    </w:tblStylePr>
    <w:tblStylePr w:type="firstCol">
      <w:rPr>
        <w:b/>
        <w:bCs/>
      </w:rPr>
    </w:tblStylePr>
    <w:tblStylePr w:type="lastCol">
      <w:rPr>
        <w:b/>
        <w:bCs/>
      </w:rPr>
    </w:tblStylePr>
    <w:tblStylePr w:type="band1Vert">
      <w:tblPr/>
      <w:tcPr>
        <w:shd w:val="clear" w:color="auto" w:fill="E6E6E6" w:themeFill="background2"/>
      </w:tcPr>
    </w:tblStylePr>
    <w:tblStylePr w:type="band2Vert">
      <w:rPr>
        <w:color w:val="auto"/>
      </w:rPr>
    </w:tblStylePr>
    <w:tblStylePr w:type="band1Horz">
      <w:tblPr/>
      <w:tcPr>
        <w:shd w:val="clear" w:color="auto" w:fill="E6E6E6" w:themeFill="background2"/>
      </w:tcPr>
    </w:tblStylePr>
  </w:style>
  <w:style w:type="table" w:customStyle="1" w:styleId="Subtle">
    <w:name w:val="Subtle"/>
    <w:basedOn w:val="TableGridLight"/>
    <w:uiPriority w:val="99"/>
    <w:rsid w:val="00DB2C6A"/>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57" w:type="dxa"/>
      </w:tblCellMar>
    </w:tblPr>
    <w:tcPr>
      <w:shd w:val="clear" w:color="auto" w:fill="auto"/>
    </w:tcPr>
    <w:tblStylePr w:type="band1Horz">
      <w:tblPr/>
      <w:tcPr>
        <w:tcBorders>
          <w:top w:val="single" w:sz="4" w:space="0" w:color="BFBFBF" w:themeColor="background1" w:themeShade="BF"/>
        </w:tcBorders>
        <w:shd w:val="clear" w:color="auto" w:fill="auto"/>
      </w:tcPr>
    </w:tblStylePr>
    <w:tblStylePr w:type="band2Horz">
      <w:tblPr/>
      <w:tcPr>
        <w:tcBorders>
          <w:top w:val="single" w:sz="4" w:space="0" w:color="BFBFBF" w:themeColor="background1" w:themeShade="BF"/>
        </w:tcBorders>
        <w:shd w:val="clear" w:color="auto" w:fill="auto"/>
      </w:tcPr>
    </w:tblStylePr>
  </w:style>
  <w:style w:type="character" w:styleId="PlaceholderText">
    <w:name w:val="Placeholder Text"/>
    <w:basedOn w:val="DefaultParagraphFont"/>
    <w:uiPriority w:val="99"/>
    <w:semiHidden/>
    <w:rsid w:val="00237526"/>
    <w:rPr>
      <w:color w:val="666666"/>
    </w:rPr>
  </w:style>
  <w:style w:type="paragraph" w:styleId="TOC1">
    <w:name w:val="toc 1"/>
    <w:basedOn w:val="Normal"/>
    <w:next w:val="Normal"/>
    <w:autoRedefine/>
    <w:uiPriority w:val="39"/>
    <w:unhideWhenUsed/>
    <w:rsid w:val="00B44838"/>
    <w:pPr>
      <w:tabs>
        <w:tab w:val="right" w:leader="dot" w:pos="10194"/>
      </w:tabs>
      <w:spacing w:after="0"/>
    </w:pPr>
    <w:rPr>
      <w:b/>
      <w:color w:val="288647" w:themeColor="accent1"/>
    </w:rPr>
  </w:style>
  <w:style w:type="character" w:styleId="Hyperlink">
    <w:name w:val="Hyperlink"/>
    <w:basedOn w:val="DefaultParagraphFont"/>
    <w:uiPriority w:val="99"/>
    <w:qFormat/>
    <w:rsid w:val="00A96458"/>
    <w:rPr>
      <w:color w:val="0000FF" w:themeColor="hyperlink"/>
      <w:u w:val="single"/>
    </w:rPr>
  </w:style>
  <w:style w:type="paragraph" w:styleId="NoSpacing">
    <w:name w:val="No Spacing"/>
    <w:uiPriority w:val="1"/>
    <w:qFormat/>
    <w:rsid w:val="00F41E6B"/>
    <w:pPr>
      <w:spacing w:after="0" w:line="240" w:lineRule="auto"/>
    </w:pPr>
  </w:style>
  <w:style w:type="paragraph" w:customStyle="1" w:styleId="Note">
    <w:name w:val="Note"/>
    <w:basedOn w:val="Normal"/>
    <w:link w:val="NoteChar"/>
    <w:uiPriority w:val="37"/>
    <w:qFormat/>
    <w:rsid w:val="006E2D4E"/>
    <w:pPr>
      <w:pBdr>
        <w:top w:val="single" w:sz="4" w:space="4" w:color="auto"/>
        <w:left w:val="single" w:sz="4" w:space="4" w:color="auto"/>
        <w:bottom w:val="single" w:sz="4" w:space="4" w:color="auto"/>
        <w:right w:val="single" w:sz="4" w:space="4" w:color="auto"/>
      </w:pBdr>
      <w:shd w:val="clear" w:color="auto" w:fill="D9D9D9" w:themeFill="background1" w:themeFillShade="D9"/>
      <w:spacing w:after="120"/>
      <w:ind w:left="113" w:right="113"/>
    </w:pPr>
  </w:style>
  <w:style w:type="character" w:customStyle="1" w:styleId="NoteChar">
    <w:name w:val="Note Char"/>
    <w:basedOn w:val="DefaultParagraphFont"/>
    <w:link w:val="Note"/>
    <w:uiPriority w:val="37"/>
    <w:rsid w:val="008E5775"/>
    <w:rPr>
      <w:shd w:val="clear" w:color="auto" w:fill="D9D9D9" w:themeFill="background1" w:themeFillShade="D9"/>
    </w:rPr>
  </w:style>
  <w:style w:type="paragraph" w:customStyle="1" w:styleId="Code">
    <w:name w:val="Code"/>
    <w:basedOn w:val="Normal"/>
    <w:link w:val="CodeChar"/>
    <w:uiPriority w:val="36"/>
    <w:qFormat/>
    <w:rsid w:val="00DB2C6A"/>
    <w:pPr>
      <w:pBdr>
        <w:top w:val="single" w:sz="24" w:space="4" w:color="D9D9D9" w:themeColor="background1" w:themeShade="D9"/>
        <w:left w:val="single" w:sz="24" w:space="4" w:color="D9D9D9" w:themeColor="background1" w:themeShade="D9"/>
        <w:bottom w:val="single" w:sz="24" w:space="4" w:color="D9D9D9" w:themeColor="background1" w:themeShade="D9"/>
        <w:right w:val="single" w:sz="24" w:space="4" w:color="D9D9D9" w:themeColor="background1" w:themeShade="D9"/>
      </w:pBdr>
      <w:shd w:val="clear" w:color="auto" w:fill="D9D9D9" w:themeFill="background1" w:themeFillShade="D9"/>
      <w:spacing w:after="120"/>
      <w:ind w:left="113" w:right="113"/>
    </w:pPr>
    <w:rPr>
      <w:rFonts w:ascii="Consolas" w:hAnsi="Consolas"/>
      <w:noProof/>
    </w:rPr>
  </w:style>
  <w:style w:type="character" w:customStyle="1" w:styleId="CodeChar">
    <w:name w:val="Code Char"/>
    <w:basedOn w:val="DefaultParagraphFont"/>
    <w:link w:val="Code"/>
    <w:uiPriority w:val="36"/>
    <w:rsid w:val="00DB2C6A"/>
    <w:rPr>
      <w:rFonts w:ascii="Consolas" w:hAnsi="Consolas"/>
      <w:noProof/>
      <w:shd w:val="clear" w:color="auto" w:fill="D9D9D9" w:themeFill="background1" w:themeFillShade="D9"/>
    </w:rPr>
  </w:style>
  <w:style w:type="paragraph" w:customStyle="1" w:styleId="Information">
    <w:name w:val="Information"/>
    <w:basedOn w:val="Normal"/>
    <w:link w:val="InformationChar"/>
    <w:uiPriority w:val="38"/>
    <w:qFormat/>
    <w:rsid w:val="00282215"/>
    <w:pPr>
      <w:numPr>
        <w:numId w:val="8"/>
      </w:numPr>
      <w:pBdr>
        <w:top w:val="single" w:sz="4" w:space="4" w:color="0070C0"/>
        <w:left w:val="single" w:sz="4" w:space="4" w:color="0070C0"/>
        <w:bottom w:val="single" w:sz="4" w:space="4" w:color="0070C0"/>
        <w:right w:val="single" w:sz="4" w:space="4" w:color="0070C0"/>
      </w:pBdr>
      <w:shd w:val="clear" w:color="auto" w:fill="CCECFF"/>
      <w:spacing w:after="120"/>
      <w:ind w:left="470" w:right="113" w:hanging="357"/>
    </w:pPr>
    <w:rPr>
      <w:rFonts w:asciiTheme="minorHAnsi" w:hAnsiTheme="minorHAnsi"/>
    </w:rPr>
  </w:style>
  <w:style w:type="character" w:customStyle="1" w:styleId="InformationChar">
    <w:name w:val="Information Char"/>
    <w:basedOn w:val="DefaultParagraphFont"/>
    <w:link w:val="Information"/>
    <w:uiPriority w:val="38"/>
    <w:rsid w:val="00282215"/>
    <w:rPr>
      <w:rFonts w:asciiTheme="minorHAnsi" w:hAnsiTheme="minorHAnsi"/>
      <w:shd w:val="clear" w:color="auto" w:fill="CCECFF"/>
    </w:rPr>
  </w:style>
  <w:style w:type="table" w:customStyle="1" w:styleId="Islington-Accent1">
    <w:name w:val="Islington - Accent 1"/>
    <w:basedOn w:val="GridTable4"/>
    <w:uiPriority w:val="99"/>
    <w:rsid w:val="0028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pPr>
        <w:wordWrap/>
        <w:spacing w:beforeLines="0" w:before="100" w:beforeAutospacing="1" w:afterLines="0" w:after="100" w:afterAutospacing="1" w:line="259" w:lineRule="auto"/>
        <w:jc w:val="left"/>
      </w:pPr>
      <w:rPr>
        <w:b/>
        <w:bCs/>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288647" w:themeFill="accent1"/>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2">
    <w:name w:val="Islington - Accent 2"/>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7A9" w:themeFill="accent2"/>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3">
    <w:name w:val="Islington - Accent 3"/>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E7518" w:themeFill="accent3"/>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4">
    <w:name w:val="Islington - Accent 4"/>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00" w:themeFill="accent4"/>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5">
    <w:name w:val="Islington - Accent 5"/>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9AC33" w:themeFill="accent5"/>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6">
    <w:name w:val="Islington - Accent 6"/>
    <w:basedOn w:val="Islington-Accent1"/>
    <w:uiPriority w:val="99"/>
    <w:rsid w:val="00282215"/>
    <w:tblPr/>
    <w:tblStylePr w:type="firstRow">
      <w:pPr>
        <w:wordWrap/>
        <w:spacing w:beforeLines="0" w:before="100" w:beforeAutospacing="1" w:afterLines="0" w:after="100" w:afterAutospacing="1" w:line="259" w:lineRule="auto"/>
        <w:jc w:val="left"/>
      </w:pPr>
      <w:rPr>
        <w:b/>
        <w:bCs/>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9358B" w:themeFill="accent6"/>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styleId="GridTable4-Accent2">
    <w:name w:val="Grid Table 4 Accent 2"/>
    <w:basedOn w:val="TableNormal"/>
    <w:uiPriority w:val="49"/>
    <w:rsid w:val="002E579A"/>
    <w:pPr>
      <w:spacing w:after="0" w:line="240" w:lineRule="auto"/>
    </w:pPr>
    <w:tblPr>
      <w:tblStyleRowBandSize w:val="1"/>
      <w:tblStyleColBandSize w:val="1"/>
      <w:tbl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blBorders>
    </w:tblPr>
    <w:tblStylePr w:type="firstRow">
      <w:rPr>
        <w:b/>
        <w:bCs/>
        <w:color w:val="FFFFFF" w:themeColor="background1"/>
      </w:rPr>
      <w:tblPr/>
      <w:tcPr>
        <w:tcBorders>
          <w:top w:val="single" w:sz="4" w:space="0" w:color="00A7A9" w:themeColor="accent2"/>
          <w:left w:val="single" w:sz="4" w:space="0" w:color="00A7A9" w:themeColor="accent2"/>
          <w:bottom w:val="single" w:sz="4" w:space="0" w:color="00A7A9" w:themeColor="accent2"/>
          <w:right w:val="single" w:sz="4" w:space="0" w:color="00A7A9" w:themeColor="accent2"/>
          <w:insideH w:val="nil"/>
          <w:insideV w:val="nil"/>
        </w:tcBorders>
        <w:shd w:val="clear" w:color="auto" w:fill="00A7A9" w:themeFill="accent2"/>
      </w:tcPr>
    </w:tblStylePr>
    <w:tblStylePr w:type="lastRow">
      <w:rPr>
        <w:b/>
        <w:bCs/>
      </w:rPr>
      <w:tblPr/>
      <w:tcPr>
        <w:tcBorders>
          <w:top w:val="double" w:sz="4" w:space="0" w:color="00A7A9" w:themeColor="accent2"/>
        </w:tcBorders>
      </w:tcPr>
    </w:tblStylePr>
    <w:tblStylePr w:type="firstCol">
      <w:rPr>
        <w:b/>
        <w:bCs/>
      </w:r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2">
    <w:name w:val="Subtle - Accent 2"/>
    <w:basedOn w:val="GridTable4-Accent2"/>
    <w:uiPriority w:val="99"/>
    <w:rsid w:val="00B36338"/>
    <w:tblPr>
      <w:tblCellMar>
        <w:top w:w="85" w:type="dxa"/>
        <w:left w:w="85" w:type="dxa"/>
        <w:bottom w:w="85" w:type="dxa"/>
        <w:right w:w="85" w:type="dxa"/>
      </w:tblCellMar>
    </w:tblPr>
    <w:tblStylePr w:type="firstRow">
      <w:rPr>
        <w:b/>
        <w:bCs/>
        <w:color w:val="auto"/>
      </w:rPr>
      <w:tblPr/>
      <w:tcPr>
        <w:tc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l2br w:val="nil"/>
          <w:tr2bl w:val="nil"/>
        </w:tcBorders>
        <w:shd w:val="clear" w:color="auto" w:fill="00A7A9" w:themeFill="accent2"/>
      </w:tcPr>
    </w:tblStylePr>
    <w:tblStylePr w:type="lastRow">
      <w:rPr>
        <w:b/>
        <w:bCs/>
      </w:rPr>
      <w:tblPr/>
      <w:tcPr>
        <w:tcBorders>
          <w:top w:val="double" w:sz="4" w:space="0" w:color="00A7A9" w:themeColor="accent2"/>
        </w:tcBorders>
        <w:shd w:val="clear" w:color="auto" w:fill="BAFDFF" w:themeFill="accent2" w:themeFillTint="33"/>
      </w:tcPr>
    </w:tblStylePr>
    <w:tblStylePr w:type="firstCol">
      <w:rPr>
        <w:b/>
        <w:bCs/>
        <w:color w:val="auto"/>
      </w:rPr>
      <w:tblPr/>
      <w:tcPr>
        <w:shd w:val="clear" w:color="auto" w:fill="00A7A9" w:themeFill="accent2"/>
      </w:tc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3">
    <w:name w:val="Subtle - Accent 3"/>
    <w:basedOn w:val="GridTable4-Accent3"/>
    <w:uiPriority w:val="99"/>
    <w:rsid w:val="00303D21"/>
    <w:tblPr>
      <w:tblCellMar>
        <w:top w:w="85" w:type="dxa"/>
        <w:left w:w="85" w:type="dxa"/>
        <w:bottom w:w="85" w:type="dxa"/>
        <w:right w:w="85" w:type="dxa"/>
      </w:tblCellMar>
    </w:tblPr>
    <w:tblStylePr w:type="firstRow">
      <w:rPr>
        <w:b/>
        <w:bCs/>
        <w:color w:val="auto"/>
      </w:rPr>
      <w:tblPr/>
      <w:tcPr>
        <w:tc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l2br w:val="nil"/>
          <w:tr2bl w:val="nil"/>
        </w:tcBorders>
        <w:shd w:val="clear" w:color="auto" w:fill="EE7518" w:themeFill="accent3"/>
      </w:tcPr>
    </w:tblStylePr>
    <w:tblStylePr w:type="lastRow">
      <w:rPr>
        <w:b/>
        <w:bCs/>
      </w:rPr>
      <w:tblPr/>
      <w:tcPr>
        <w:tcBorders>
          <w:top w:val="double" w:sz="4" w:space="0" w:color="EE7518" w:themeColor="accent3"/>
        </w:tcBorders>
        <w:shd w:val="clear" w:color="auto" w:fill="FBE3D0" w:themeFill="accent3" w:themeFillTint="33"/>
      </w:tcPr>
    </w:tblStylePr>
    <w:tblStylePr w:type="firstCol">
      <w:rPr>
        <w:b/>
        <w:bCs/>
        <w:color w:val="auto"/>
      </w:rPr>
      <w:tblPr/>
      <w:tcPr>
        <w:shd w:val="clear" w:color="auto" w:fill="EE7518" w:themeFill="accent3"/>
      </w:tc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styleId="GridTable4-Accent3">
    <w:name w:val="Grid Table 4 Accent 3"/>
    <w:basedOn w:val="TableNormal"/>
    <w:uiPriority w:val="49"/>
    <w:rsid w:val="002E579A"/>
    <w:pPr>
      <w:spacing w:after="0" w:line="240" w:lineRule="auto"/>
    </w:pPr>
    <w:tblPr>
      <w:tblStyleRowBandSize w:val="1"/>
      <w:tblStyleColBandSize w:val="1"/>
      <w:tbl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blBorders>
    </w:tblPr>
    <w:tblStylePr w:type="firstRow">
      <w:rPr>
        <w:b/>
        <w:bCs/>
        <w:color w:val="FFFFFF" w:themeColor="background1"/>
      </w:rPr>
      <w:tblPr/>
      <w:tcPr>
        <w:tcBorders>
          <w:top w:val="single" w:sz="4" w:space="0" w:color="EE7518" w:themeColor="accent3"/>
          <w:left w:val="single" w:sz="4" w:space="0" w:color="EE7518" w:themeColor="accent3"/>
          <w:bottom w:val="single" w:sz="4" w:space="0" w:color="EE7518" w:themeColor="accent3"/>
          <w:right w:val="single" w:sz="4" w:space="0" w:color="EE7518" w:themeColor="accent3"/>
          <w:insideH w:val="nil"/>
          <w:insideV w:val="nil"/>
        </w:tcBorders>
        <w:shd w:val="clear" w:color="auto" w:fill="EE7518" w:themeFill="accent3"/>
      </w:tcPr>
    </w:tblStylePr>
    <w:tblStylePr w:type="lastRow">
      <w:rPr>
        <w:b/>
        <w:bCs/>
      </w:rPr>
      <w:tblPr/>
      <w:tcPr>
        <w:tcBorders>
          <w:top w:val="double" w:sz="4" w:space="0" w:color="EE7518" w:themeColor="accent3"/>
        </w:tcBorders>
      </w:tcPr>
    </w:tblStylePr>
    <w:tblStylePr w:type="firstCol">
      <w:rPr>
        <w:b/>
        <w:bCs/>
      </w:r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customStyle="1" w:styleId="Subtle-Accent4">
    <w:name w:val="Subtle - Accent 4"/>
    <w:basedOn w:val="GridTable4-Accent4"/>
    <w:uiPriority w:val="99"/>
    <w:rsid w:val="00B36338"/>
    <w:tblPr>
      <w:tblCellMar>
        <w:top w:w="85" w:type="dxa"/>
        <w:left w:w="85" w:type="dxa"/>
        <w:bottom w:w="85" w:type="dxa"/>
        <w:right w:w="85" w:type="dxa"/>
      </w:tblCellMar>
    </w:tblPr>
    <w:tblStylePr w:type="firstRow">
      <w:rPr>
        <w:b/>
        <w:bCs/>
        <w:color w:val="auto"/>
      </w:rPr>
      <w:tblPr/>
      <w:tcPr>
        <w:tc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l2br w:val="nil"/>
          <w:tr2bl w:val="nil"/>
        </w:tcBorders>
        <w:shd w:val="clear" w:color="auto" w:fill="FFCC00" w:themeFill="accent4"/>
      </w:tcPr>
    </w:tblStylePr>
    <w:tblStylePr w:type="lastRow">
      <w:rPr>
        <w:b/>
        <w:bCs/>
      </w:rPr>
      <w:tblPr/>
      <w:tcPr>
        <w:tcBorders>
          <w:top w:val="double" w:sz="4" w:space="0" w:color="FFCC00" w:themeColor="accent4"/>
        </w:tcBorders>
        <w:shd w:val="clear" w:color="auto" w:fill="FFF4CC" w:themeFill="accent4" w:themeFillTint="33"/>
      </w:tcPr>
    </w:tblStylePr>
    <w:tblStylePr w:type="firstCol">
      <w:rPr>
        <w:b/>
        <w:bCs/>
      </w:rPr>
      <w:tblPr/>
      <w:tcPr>
        <w:shd w:val="clear" w:color="auto" w:fill="FFCC00" w:themeFill="accent4"/>
      </w:tc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styleId="GridTable4-Accent4">
    <w:name w:val="Grid Table 4 Accent 4"/>
    <w:basedOn w:val="TableNormal"/>
    <w:uiPriority w:val="49"/>
    <w:rsid w:val="002E579A"/>
    <w:pPr>
      <w:spacing w:after="0" w:line="240" w:lineRule="auto"/>
    </w:pPr>
    <w:tblPr>
      <w:tblStyleRowBandSize w:val="1"/>
      <w:tblStyleColBandSize w:val="1"/>
      <w:tbl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blBorders>
    </w:tblPr>
    <w:tblStylePr w:type="firstRow">
      <w:rPr>
        <w:b/>
        <w:bCs/>
        <w:color w:val="FFFFFF" w:themeColor="background1"/>
      </w:rPr>
      <w:tblPr/>
      <w:tcPr>
        <w:tcBorders>
          <w:top w:val="single" w:sz="4" w:space="0" w:color="FFCC00" w:themeColor="accent4"/>
          <w:left w:val="single" w:sz="4" w:space="0" w:color="FFCC00" w:themeColor="accent4"/>
          <w:bottom w:val="single" w:sz="4" w:space="0" w:color="FFCC00" w:themeColor="accent4"/>
          <w:right w:val="single" w:sz="4" w:space="0" w:color="FFCC00" w:themeColor="accent4"/>
          <w:insideH w:val="nil"/>
          <w:insideV w:val="nil"/>
        </w:tcBorders>
        <w:shd w:val="clear" w:color="auto" w:fill="FFCC00" w:themeFill="accent4"/>
      </w:tcPr>
    </w:tblStylePr>
    <w:tblStylePr w:type="lastRow">
      <w:rPr>
        <w:b/>
        <w:bCs/>
      </w:rPr>
      <w:tblPr/>
      <w:tcPr>
        <w:tcBorders>
          <w:top w:val="double" w:sz="4" w:space="0" w:color="FFCC00" w:themeColor="accent4"/>
        </w:tcBorders>
      </w:tcPr>
    </w:tblStylePr>
    <w:tblStylePr w:type="firstCol">
      <w:rPr>
        <w:b/>
        <w:bCs/>
      </w:r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customStyle="1" w:styleId="Subtle-Accent5">
    <w:name w:val="Subtle - Accent 5"/>
    <w:basedOn w:val="GridTable4-Accent5"/>
    <w:uiPriority w:val="99"/>
    <w:rsid w:val="00B36338"/>
    <w:tblPr>
      <w:tblCellMar>
        <w:top w:w="85" w:type="dxa"/>
        <w:left w:w="85" w:type="dxa"/>
        <w:bottom w:w="85" w:type="dxa"/>
        <w:right w:w="85" w:type="dxa"/>
      </w:tblCellMar>
    </w:tblPr>
    <w:tblStylePr w:type="firstRow">
      <w:rPr>
        <w:b/>
        <w:bCs/>
        <w:color w:val="auto"/>
      </w:rPr>
      <w:tblPr/>
      <w:tcPr>
        <w:tc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l2br w:val="nil"/>
          <w:tr2bl w:val="nil"/>
        </w:tcBorders>
        <w:shd w:val="clear" w:color="auto" w:fill="49AC33" w:themeFill="accent5"/>
      </w:tcPr>
    </w:tblStylePr>
    <w:tblStylePr w:type="lastRow">
      <w:rPr>
        <w:b/>
        <w:bCs/>
      </w:rPr>
      <w:tblPr/>
      <w:tcPr>
        <w:tcBorders>
          <w:top w:val="double" w:sz="4" w:space="0" w:color="49AC33" w:themeColor="accent5"/>
        </w:tcBorders>
        <w:shd w:val="clear" w:color="auto" w:fill="D8F1D2" w:themeFill="accent5" w:themeFillTint="33"/>
      </w:tcPr>
    </w:tblStylePr>
    <w:tblStylePr w:type="firstCol">
      <w:rPr>
        <w:b/>
        <w:bCs/>
        <w:color w:val="auto"/>
      </w:rPr>
      <w:tblPr/>
      <w:tcPr>
        <w:shd w:val="clear" w:color="auto" w:fill="49AC33" w:themeFill="accent5"/>
      </w:tc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styleId="GridTable4-Accent5">
    <w:name w:val="Grid Table 4 Accent 5"/>
    <w:basedOn w:val="TableNormal"/>
    <w:uiPriority w:val="49"/>
    <w:rsid w:val="002E579A"/>
    <w:pPr>
      <w:spacing w:after="0" w:line="240" w:lineRule="auto"/>
    </w:pPr>
    <w:tblPr>
      <w:tblStyleRowBandSize w:val="1"/>
      <w:tblStyleColBandSize w:val="1"/>
      <w:tbl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blBorders>
    </w:tblPr>
    <w:tblStylePr w:type="firstRow">
      <w:rPr>
        <w:b/>
        <w:bCs/>
        <w:color w:val="FFFFFF" w:themeColor="background1"/>
      </w:rPr>
      <w:tblPr/>
      <w:tcPr>
        <w:tcBorders>
          <w:top w:val="single" w:sz="4" w:space="0" w:color="49AC33" w:themeColor="accent5"/>
          <w:left w:val="single" w:sz="4" w:space="0" w:color="49AC33" w:themeColor="accent5"/>
          <w:bottom w:val="single" w:sz="4" w:space="0" w:color="49AC33" w:themeColor="accent5"/>
          <w:right w:val="single" w:sz="4" w:space="0" w:color="49AC33" w:themeColor="accent5"/>
          <w:insideH w:val="nil"/>
          <w:insideV w:val="nil"/>
        </w:tcBorders>
        <w:shd w:val="clear" w:color="auto" w:fill="49AC33" w:themeFill="accent5"/>
      </w:tcPr>
    </w:tblStylePr>
    <w:tblStylePr w:type="lastRow">
      <w:rPr>
        <w:b/>
        <w:bCs/>
      </w:rPr>
      <w:tblPr/>
      <w:tcPr>
        <w:tcBorders>
          <w:top w:val="double" w:sz="4" w:space="0" w:color="49AC33" w:themeColor="accent5"/>
        </w:tcBorders>
      </w:tcPr>
    </w:tblStylePr>
    <w:tblStylePr w:type="firstCol">
      <w:rPr>
        <w:b/>
        <w:bCs/>
      </w:r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customStyle="1" w:styleId="Subtle-Accent6">
    <w:name w:val="Subtle - Accent 6"/>
    <w:basedOn w:val="GridTable4-Accent6"/>
    <w:uiPriority w:val="99"/>
    <w:rsid w:val="00B36338"/>
    <w:tblPr>
      <w:tblCellMar>
        <w:top w:w="85" w:type="dxa"/>
        <w:left w:w="85" w:type="dxa"/>
        <w:bottom w:w="85" w:type="dxa"/>
        <w:right w:w="85" w:type="dxa"/>
      </w:tblCellMar>
    </w:tblPr>
    <w:tblStylePr w:type="firstRow">
      <w:rPr>
        <w:b/>
        <w:bCs/>
        <w:color w:val="FFFFFF" w:themeColor="background1"/>
      </w:rPr>
      <w:tblPr/>
      <w:tcPr>
        <w:tc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l2br w:val="nil"/>
          <w:tr2bl w:val="nil"/>
        </w:tcBorders>
        <w:shd w:val="clear" w:color="auto" w:fill="59358B" w:themeFill="accent6"/>
      </w:tcPr>
    </w:tblStylePr>
    <w:tblStylePr w:type="lastRow">
      <w:rPr>
        <w:b/>
        <w:bCs/>
      </w:rPr>
      <w:tblPr/>
      <w:tcPr>
        <w:tcBorders>
          <w:top w:val="double" w:sz="4" w:space="0" w:color="59358B" w:themeColor="accent6"/>
        </w:tcBorders>
        <w:shd w:val="clear" w:color="auto" w:fill="DCD0ED" w:themeFill="accent6" w:themeFillTint="33"/>
      </w:tcPr>
    </w:tblStylePr>
    <w:tblStylePr w:type="firstCol">
      <w:rPr>
        <w:b/>
        <w:bCs/>
        <w:color w:val="FFFFFF" w:themeColor="background1"/>
      </w:rPr>
      <w:tblPr/>
      <w:tcPr>
        <w:shd w:val="clear" w:color="auto" w:fill="59358B" w:themeFill="accent6"/>
      </w:tc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GridTable4-Accent6">
    <w:name w:val="Grid Table 4 Accent 6"/>
    <w:basedOn w:val="TableNormal"/>
    <w:uiPriority w:val="49"/>
    <w:rsid w:val="002E579A"/>
    <w:pPr>
      <w:spacing w:after="0" w:line="240" w:lineRule="auto"/>
    </w:pPr>
    <w:tblPr>
      <w:tblStyleRowBandSize w:val="1"/>
      <w:tblStyleColBandSize w:val="1"/>
      <w:tbl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blBorders>
    </w:tblPr>
    <w:tblStylePr w:type="firstRow">
      <w:rPr>
        <w:b/>
        <w:bCs/>
        <w:color w:val="FFFFFF" w:themeColor="background1"/>
      </w:rPr>
      <w:tblPr/>
      <w:tcPr>
        <w:tcBorders>
          <w:top w:val="single" w:sz="4" w:space="0" w:color="59358B" w:themeColor="accent6"/>
          <w:left w:val="single" w:sz="4" w:space="0" w:color="59358B" w:themeColor="accent6"/>
          <w:bottom w:val="single" w:sz="4" w:space="0" w:color="59358B" w:themeColor="accent6"/>
          <w:right w:val="single" w:sz="4" w:space="0" w:color="59358B" w:themeColor="accent6"/>
          <w:insideH w:val="nil"/>
          <w:insideV w:val="nil"/>
        </w:tcBorders>
        <w:shd w:val="clear" w:color="auto" w:fill="59358B" w:themeFill="accent6"/>
      </w:tcPr>
    </w:tblStylePr>
    <w:tblStylePr w:type="lastRow">
      <w:rPr>
        <w:b/>
        <w:bCs/>
      </w:rPr>
      <w:tblPr/>
      <w:tcPr>
        <w:tcBorders>
          <w:top w:val="double" w:sz="4" w:space="0" w:color="59358B" w:themeColor="accent6"/>
        </w:tcBorders>
      </w:tcPr>
    </w:tblStylePr>
    <w:tblStylePr w:type="firstCol">
      <w:rPr>
        <w:b/>
        <w:bCs/>
      </w:r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ListTable3-Accent6">
    <w:name w:val="List Table 3 Accent 6"/>
    <w:basedOn w:val="TableNormal"/>
    <w:uiPriority w:val="48"/>
    <w:rsid w:val="00094707"/>
    <w:pPr>
      <w:spacing w:after="0" w:line="240" w:lineRule="auto"/>
    </w:pPr>
    <w:tblPr>
      <w:tblStyleRowBandSize w:val="1"/>
      <w:tblStyleColBandSize w:val="1"/>
      <w:tblBorders>
        <w:top w:val="single" w:sz="4" w:space="0" w:color="59358B" w:themeColor="accent6"/>
        <w:left w:val="single" w:sz="4" w:space="0" w:color="59358B" w:themeColor="accent6"/>
        <w:bottom w:val="single" w:sz="4" w:space="0" w:color="59358B" w:themeColor="accent6"/>
        <w:right w:val="single" w:sz="4" w:space="0" w:color="59358B" w:themeColor="accent6"/>
      </w:tblBorders>
    </w:tblPr>
    <w:tblStylePr w:type="firstRow">
      <w:rPr>
        <w:b/>
        <w:bCs/>
        <w:color w:val="FFFFFF" w:themeColor="background1"/>
      </w:rPr>
      <w:tblPr/>
      <w:tcPr>
        <w:shd w:val="clear" w:color="auto" w:fill="59358B" w:themeFill="accent6"/>
      </w:tcPr>
    </w:tblStylePr>
    <w:tblStylePr w:type="lastRow">
      <w:rPr>
        <w:b/>
        <w:bCs/>
      </w:rPr>
      <w:tblPr/>
      <w:tcPr>
        <w:tcBorders>
          <w:top w:val="double" w:sz="4" w:space="0" w:color="59358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358B" w:themeColor="accent6"/>
          <w:right w:val="single" w:sz="4" w:space="0" w:color="59358B" w:themeColor="accent6"/>
        </w:tcBorders>
      </w:tcPr>
    </w:tblStylePr>
    <w:tblStylePr w:type="band1Horz">
      <w:tblPr/>
      <w:tcPr>
        <w:tcBorders>
          <w:top w:val="single" w:sz="4" w:space="0" w:color="59358B" w:themeColor="accent6"/>
          <w:bottom w:val="single" w:sz="4" w:space="0" w:color="59358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358B" w:themeColor="accent6"/>
          <w:left w:val="nil"/>
        </w:tcBorders>
      </w:tcPr>
    </w:tblStylePr>
    <w:tblStylePr w:type="swCell">
      <w:tblPr/>
      <w:tcPr>
        <w:tcBorders>
          <w:top w:val="double" w:sz="4" w:space="0" w:color="59358B" w:themeColor="accent6"/>
          <w:right w:val="nil"/>
        </w:tcBorders>
      </w:tcPr>
    </w:tblStylePr>
  </w:style>
  <w:style w:type="paragraph" w:customStyle="1" w:styleId="Warning">
    <w:name w:val="Warning"/>
    <w:basedOn w:val="Normal"/>
    <w:link w:val="WarningChar"/>
    <w:uiPriority w:val="38"/>
    <w:qFormat/>
    <w:rsid w:val="000E102C"/>
    <w:pPr>
      <w:numPr>
        <w:numId w:val="3"/>
      </w:numPr>
      <w:pBdr>
        <w:top w:val="single" w:sz="4" w:space="4" w:color="FFCC00" w:themeColor="accent4"/>
        <w:left w:val="single" w:sz="4" w:space="4" w:color="FFCC00" w:themeColor="accent4"/>
        <w:bottom w:val="single" w:sz="4" w:space="4" w:color="FFCC00" w:themeColor="accent4"/>
        <w:right w:val="single" w:sz="4" w:space="4" w:color="FFCC00" w:themeColor="accent4"/>
      </w:pBdr>
      <w:shd w:val="clear" w:color="auto" w:fill="FFF4CC" w:themeFill="accent4" w:themeFillTint="33"/>
      <w:spacing w:after="120"/>
      <w:ind w:left="470" w:right="113" w:hanging="357"/>
    </w:pPr>
    <w:rPr>
      <w:rFonts w:asciiTheme="minorHAnsi" w:hAnsiTheme="minorHAnsi"/>
    </w:rPr>
  </w:style>
  <w:style w:type="character" w:customStyle="1" w:styleId="WarningChar">
    <w:name w:val="Warning Char"/>
    <w:basedOn w:val="DefaultParagraphFont"/>
    <w:link w:val="Warning"/>
    <w:uiPriority w:val="38"/>
    <w:rsid w:val="008E5775"/>
    <w:rPr>
      <w:rFonts w:asciiTheme="minorHAnsi" w:hAnsiTheme="minorHAnsi"/>
      <w:shd w:val="clear" w:color="auto" w:fill="FFF4CC" w:themeFill="accent4" w:themeFillTint="33"/>
    </w:rPr>
  </w:style>
  <w:style w:type="paragraph" w:styleId="TOC2">
    <w:name w:val="toc 2"/>
    <w:basedOn w:val="Normal"/>
    <w:next w:val="Normal"/>
    <w:autoRedefine/>
    <w:uiPriority w:val="39"/>
    <w:semiHidden/>
    <w:unhideWhenUsed/>
    <w:rsid w:val="00B44838"/>
    <w:pPr>
      <w:spacing w:after="0"/>
      <w:ind w:left="238"/>
    </w:pPr>
    <w:rPr>
      <w:color w:val="288647" w:themeColor="accent1"/>
    </w:rPr>
  </w:style>
  <w:style w:type="paragraph" w:styleId="TOC3">
    <w:name w:val="toc 3"/>
    <w:basedOn w:val="Normal"/>
    <w:next w:val="Normal"/>
    <w:autoRedefine/>
    <w:uiPriority w:val="39"/>
    <w:semiHidden/>
    <w:unhideWhenUsed/>
    <w:rsid w:val="00B44838"/>
    <w:pPr>
      <w:spacing w:after="0"/>
      <w:ind w:left="482"/>
    </w:pPr>
  </w:style>
  <w:style w:type="paragraph" w:styleId="TOC4">
    <w:name w:val="toc 4"/>
    <w:basedOn w:val="Normal"/>
    <w:next w:val="Normal"/>
    <w:autoRedefine/>
    <w:uiPriority w:val="39"/>
    <w:semiHidden/>
    <w:unhideWhenUsed/>
    <w:rsid w:val="00B44838"/>
    <w:pPr>
      <w:spacing w:after="0"/>
      <w:ind w:left="720"/>
    </w:pPr>
    <w:rPr>
      <w:color w:val="767676" w:themeColor="text2"/>
    </w:rPr>
  </w:style>
  <w:style w:type="paragraph" w:styleId="TOC5">
    <w:name w:val="toc 5"/>
    <w:basedOn w:val="Normal"/>
    <w:next w:val="Normal"/>
    <w:autoRedefine/>
    <w:uiPriority w:val="39"/>
    <w:semiHidden/>
    <w:unhideWhenUsed/>
    <w:rsid w:val="00B44838"/>
    <w:pPr>
      <w:spacing w:after="0"/>
      <w:ind w:left="958"/>
    </w:pPr>
    <w:rPr>
      <w:color w:val="767676" w:themeColor="text2"/>
    </w:rPr>
  </w:style>
  <w:style w:type="paragraph" w:styleId="TOC6">
    <w:name w:val="toc 6"/>
    <w:basedOn w:val="Normal"/>
    <w:next w:val="Normal"/>
    <w:autoRedefine/>
    <w:uiPriority w:val="39"/>
    <w:semiHidden/>
    <w:unhideWhenUsed/>
    <w:rsid w:val="00B44838"/>
    <w:pPr>
      <w:spacing w:after="0"/>
      <w:ind w:left="1202"/>
    </w:pPr>
    <w:rPr>
      <w:color w:val="767676" w:themeColor="text2"/>
    </w:rPr>
  </w:style>
  <w:style w:type="paragraph" w:styleId="TOC7">
    <w:name w:val="toc 7"/>
    <w:basedOn w:val="Normal"/>
    <w:next w:val="Normal"/>
    <w:autoRedefine/>
    <w:uiPriority w:val="39"/>
    <w:semiHidden/>
    <w:unhideWhenUsed/>
    <w:rsid w:val="00B44838"/>
    <w:pPr>
      <w:spacing w:after="0"/>
      <w:ind w:left="1440"/>
    </w:pPr>
    <w:rPr>
      <w:color w:val="767676" w:themeColor="text2"/>
    </w:rPr>
  </w:style>
  <w:style w:type="paragraph" w:styleId="TOC8">
    <w:name w:val="toc 8"/>
    <w:basedOn w:val="Normal"/>
    <w:next w:val="Normal"/>
    <w:autoRedefine/>
    <w:uiPriority w:val="39"/>
    <w:semiHidden/>
    <w:unhideWhenUsed/>
    <w:rsid w:val="00B44838"/>
    <w:pPr>
      <w:spacing w:after="0"/>
      <w:ind w:left="1678"/>
    </w:pPr>
    <w:rPr>
      <w:color w:val="767676" w:themeColor="text2"/>
    </w:rPr>
  </w:style>
  <w:style w:type="paragraph" w:styleId="TOC9">
    <w:name w:val="toc 9"/>
    <w:basedOn w:val="Normal"/>
    <w:next w:val="Normal"/>
    <w:autoRedefine/>
    <w:uiPriority w:val="39"/>
    <w:semiHidden/>
    <w:unhideWhenUsed/>
    <w:rsid w:val="00B44838"/>
    <w:pPr>
      <w:spacing w:after="0"/>
      <w:ind w:left="1922"/>
    </w:pPr>
    <w:rPr>
      <w:color w:val="767676" w:themeColor="text2"/>
    </w:rPr>
  </w:style>
  <w:style w:type="character" w:styleId="UnresolvedMention">
    <w:name w:val="Unresolved Mention"/>
    <w:basedOn w:val="DefaultParagraphFont"/>
    <w:uiPriority w:val="99"/>
    <w:semiHidden/>
    <w:unhideWhenUsed/>
    <w:rsid w:val="00D029AF"/>
    <w:rPr>
      <w:color w:val="605E5C"/>
      <w:shd w:val="clear" w:color="auto" w:fill="E1DFDD"/>
    </w:rPr>
  </w:style>
  <w:style w:type="character" w:styleId="FollowedHyperlink">
    <w:name w:val="FollowedHyperlink"/>
    <w:basedOn w:val="DefaultParagraphFont"/>
    <w:uiPriority w:val="99"/>
    <w:semiHidden/>
    <w:unhideWhenUsed/>
    <w:rsid w:val="00946F74"/>
    <w:rPr>
      <w:color w:val="59358B" w:themeColor="followedHyperlink"/>
      <w:u w:val="single"/>
    </w:rPr>
  </w:style>
  <w:style w:type="character" w:styleId="Strong">
    <w:name w:val="Strong"/>
    <w:qFormat/>
    <w:rsid w:val="003D2E7C"/>
    <w:rPr>
      <w:b/>
      <w:bCs/>
    </w:rPr>
  </w:style>
  <w:style w:type="paragraph" w:customStyle="1" w:styleId="Default">
    <w:name w:val="Default"/>
    <w:rsid w:val="003D2E7C"/>
    <w:pPr>
      <w:autoSpaceDE w:val="0"/>
      <w:autoSpaceDN w:val="0"/>
      <w:adjustRightInd w:val="0"/>
      <w:spacing w:after="0" w:line="240" w:lineRule="auto"/>
    </w:pPr>
    <w:rPr>
      <w:rFonts w:ascii="CAOOAJ+Arial" w:eastAsia="Times New Roman" w:hAnsi="CAOOAJ+Arial" w:cs="CAOOAJ+Arial"/>
      <w:color w:val="000000"/>
      <w:kern w:val="0"/>
      <w:lang w:val="en-US"/>
      <w14:ligatures w14:val="none"/>
    </w:rPr>
  </w:style>
  <w:style w:type="paragraph" w:styleId="BodyText2">
    <w:name w:val="Body Text 2"/>
    <w:basedOn w:val="Default"/>
    <w:next w:val="Default"/>
    <w:link w:val="BodyText2Char"/>
    <w:rsid w:val="003D2E7C"/>
    <w:rPr>
      <w:rFonts w:cs="Times New Roman"/>
      <w:color w:val="auto"/>
    </w:rPr>
  </w:style>
  <w:style w:type="character" w:customStyle="1" w:styleId="BodyText2Char">
    <w:name w:val="Body Text 2 Char"/>
    <w:basedOn w:val="DefaultParagraphFont"/>
    <w:link w:val="BodyText2"/>
    <w:rsid w:val="003D2E7C"/>
    <w:rPr>
      <w:rFonts w:ascii="CAOOAJ+Arial" w:eastAsia="Times New Roman" w:hAnsi="CAOOAJ+Arial" w:cs="Times New Roman"/>
      <w:kern w:val="0"/>
      <w:lang w:val="en-US"/>
      <w14:ligatures w14:val="none"/>
    </w:rPr>
  </w:style>
  <w:style w:type="paragraph" w:customStyle="1" w:styleId="xxxxxmsonormal">
    <w:name w:val="x_x_xxxmsonormal"/>
    <w:basedOn w:val="Normal"/>
    <w:rsid w:val="003D2E7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reducing-the-spread-of-respiratory-infections-including-covid-19-in-the-workplac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slingtoncouncil.sharepoint.com/sites/IslingtonConnect_/Templates/Blank%20Document.dotm" TargetMode="External"/></Relationships>
</file>

<file path=word/theme/theme1.xml><?xml version="1.0" encoding="utf-8"?>
<a:theme xmlns:a="http://schemas.openxmlformats.org/drawingml/2006/main" name="Office Theme">
  <a:themeElements>
    <a:clrScheme name="Islington">
      <a:dk1>
        <a:srgbClr val="000000"/>
      </a:dk1>
      <a:lt1>
        <a:sysClr val="window" lastClr="FFFFFF"/>
      </a:lt1>
      <a:dk2>
        <a:srgbClr val="767676"/>
      </a:dk2>
      <a:lt2>
        <a:srgbClr val="E6E6E6"/>
      </a:lt2>
      <a:accent1>
        <a:srgbClr val="288647"/>
      </a:accent1>
      <a:accent2>
        <a:srgbClr val="00A7A9"/>
      </a:accent2>
      <a:accent3>
        <a:srgbClr val="EE7518"/>
      </a:accent3>
      <a:accent4>
        <a:srgbClr val="FFCC00"/>
      </a:accent4>
      <a:accent5>
        <a:srgbClr val="49AC33"/>
      </a:accent5>
      <a:accent6>
        <a:srgbClr val="59358B"/>
      </a:accent6>
      <a:hlink>
        <a:srgbClr val="0000FF"/>
      </a:hlink>
      <a:folHlink>
        <a:srgbClr val="5935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804D886E6F8498D76DC904F5F5F4F" ma:contentTypeVersion="3" ma:contentTypeDescription="Create a new document." ma:contentTypeScope="" ma:versionID="40a69d27ff0d7424e2725b230fba3398">
  <xsd:schema xmlns:xsd="http://www.w3.org/2001/XMLSchema" xmlns:xs="http://www.w3.org/2001/XMLSchema" xmlns:p="http://schemas.microsoft.com/office/2006/metadata/properties" xmlns:ns2="d533d21e-4b2e-441d-a418-b48b90e7ab72" targetNamespace="http://schemas.microsoft.com/office/2006/metadata/properties" ma:root="true" ma:fieldsID="29a8c9259a62fc10f79c7b30ca6f51f8" ns2:_="">
    <xsd:import namespace="d533d21e-4b2e-441d-a418-b48b90e7ab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3d21e-4b2e-441d-a418-b48b90e7a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1B5D3F-B556-4180-8E6B-305B5D7EA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3d21e-4b2e-441d-a418-b48b90e7a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EAAECA-E34A-4BC4-967F-D464E8E3BB46}">
  <ds:schemaRefs>
    <ds:schemaRef ds:uri="http://schemas.microsoft.com/sharepoint/v3/contenttype/forms"/>
  </ds:schemaRefs>
</ds:datastoreItem>
</file>

<file path=customXml/itemProps3.xml><?xml version="1.0" encoding="utf-8"?>
<ds:datastoreItem xmlns:ds="http://schemas.openxmlformats.org/officeDocument/2006/customXml" ds:itemID="{3817B7BE-1D1B-4137-999D-7C3B46CBDEE1}">
  <ds:schemaRefs>
    <ds:schemaRef ds:uri="http://schemas.openxmlformats.org/officeDocument/2006/bibliography"/>
  </ds:schemaRefs>
</ds:datastoreItem>
</file>

<file path=customXml/itemProps4.xml><?xml version="1.0" encoding="utf-8"?>
<ds:datastoreItem xmlns:ds="http://schemas.openxmlformats.org/officeDocument/2006/customXml" ds:itemID="{65E222E4-4F79-4B67-9D1C-6AFF122C0B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Blank%20Document</Template>
  <TotalTime>1</TotalTime>
  <Pages>6</Pages>
  <Words>1042</Words>
  <Characters>5328</Characters>
  <Application>Microsoft Office Word</Application>
  <DocSecurity>0</DocSecurity>
  <Lines>350</Lines>
  <Paragraphs>129</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Gladding, Sheena</dc:creator>
  <cp:keywords/>
  <dc:description/>
  <cp:lastModifiedBy>Sheena Gladding</cp:lastModifiedBy>
  <cp:revision>3</cp:revision>
  <dcterms:created xsi:type="dcterms:W3CDTF">2026-01-29T18:32:00Z</dcterms:created>
  <dcterms:modified xsi:type="dcterms:W3CDTF">2026-01-29T18:33:00Z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0x0101006A0804D886E6F8498D76DC904F5F5F4F</vt:lpwstr>
  </property>
</Properties>
</file>